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66"/>
        <w:gridCol w:w="354"/>
        <w:gridCol w:w="337"/>
        <w:gridCol w:w="299"/>
        <w:gridCol w:w="294"/>
        <w:gridCol w:w="290"/>
        <w:gridCol w:w="315"/>
        <w:gridCol w:w="313"/>
        <w:gridCol w:w="308"/>
        <w:gridCol w:w="304"/>
        <w:gridCol w:w="301"/>
        <w:gridCol w:w="290"/>
        <w:gridCol w:w="288"/>
        <w:gridCol w:w="287"/>
        <w:gridCol w:w="286"/>
        <w:gridCol w:w="307"/>
        <w:gridCol w:w="299"/>
        <w:gridCol w:w="294"/>
        <w:gridCol w:w="290"/>
        <w:gridCol w:w="304"/>
        <w:gridCol w:w="299"/>
        <w:gridCol w:w="295"/>
        <w:gridCol w:w="292"/>
        <w:gridCol w:w="289"/>
        <w:gridCol w:w="287"/>
        <w:gridCol w:w="315"/>
        <w:gridCol w:w="313"/>
        <w:gridCol w:w="307"/>
        <w:gridCol w:w="302"/>
        <w:gridCol w:w="297"/>
        <w:gridCol w:w="315"/>
        <w:gridCol w:w="313"/>
        <w:gridCol w:w="306"/>
        <w:gridCol w:w="301"/>
        <w:gridCol w:w="297"/>
        <w:gridCol w:w="379"/>
        <w:gridCol w:w="379"/>
        <w:gridCol w:w="378"/>
        <w:gridCol w:w="378"/>
        <w:gridCol w:w="378"/>
        <w:gridCol w:w="313"/>
        <w:gridCol w:w="306"/>
        <w:gridCol w:w="301"/>
        <w:gridCol w:w="296"/>
        <w:gridCol w:w="293"/>
        <w:gridCol w:w="306"/>
        <w:gridCol w:w="301"/>
        <w:gridCol w:w="297"/>
        <w:gridCol w:w="294"/>
        <w:gridCol w:w="291"/>
        <w:gridCol w:w="289"/>
      </w:tblGrid>
      <w:tr w:rsidR="00A675E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  <w:bookmarkStart w:id="0" w:name="_GoBack"/>
            <w:bookmarkEnd w:id="0"/>
          </w:p>
        </w:tc>
        <w:tc>
          <w:tcPr>
            <w:tcW w:w="354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15828" w:type="dxa"/>
            <w:gridSpan w:val="50"/>
            <w:vMerge w:val="restart"/>
            <w:shd w:val="clear" w:color="FFFFFF" w:fill="auto"/>
          </w:tcPr>
          <w:p w:rsidR="004C3D46" w:rsidRDefault="00792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рабочих мест, на которых проводилась идентификация опасностей</w:t>
            </w: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15828" w:type="dxa"/>
            <w:gridSpan w:val="50"/>
            <w:vMerge/>
            <w:shd w:val="clear" w:color="FFFFFF" w:fill="auto"/>
          </w:tcPr>
          <w:p w:rsidR="004C3D46" w:rsidRDefault="004C3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75E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15828" w:type="dxa"/>
            <w:gridSpan w:val="50"/>
            <w:vMerge w:val="restart"/>
            <w:shd w:val="clear" w:color="FFFFFF" w:fill="auto"/>
          </w:tcPr>
          <w:p w:rsidR="004C3D46" w:rsidRDefault="00792E6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15828" w:type="dxa"/>
            <w:gridSpan w:val="50"/>
            <w:vMerge/>
            <w:shd w:val="clear" w:color="FFFFFF" w:fill="auto"/>
          </w:tcPr>
          <w:p w:rsidR="004C3D46" w:rsidRDefault="004C3D46">
            <w:pPr>
              <w:jc w:val="center"/>
              <w:rPr>
                <w:szCs w:val="16"/>
              </w:rPr>
            </w:pPr>
          </w:p>
        </w:tc>
      </w:tr>
      <w:tr w:rsidR="00A675E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</w:tr>
      <w:tr w:rsidR="00A675E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10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Дата:</w:t>
            </w:r>
          </w:p>
        </w:tc>
        <w:tc>
          <w:tcPr>
            <w:tcW w:w="22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792E60">
            <w:pPr>
              <w:rPr>
                <w:szCs w:val="16"/>
              </w:rPr>
            </w:pPr>
            <w:r>
              <w:rPr>
                <w:szCs w:val="16"/>
              </w:rPr>
              <w:t>12.05.2022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</w:tr>
      <w:tr w:rsidR="00A675E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</w:tr>
      <w:tr w:rsidR="00A675E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Карта №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  <w:proofErr w:type="gramStart"/>
            <w:r>
              <w:rPr>
                <w:b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профессии (должности) работника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рабочих</w:t>
            </w:r>
            <w:r>
              <w:rPr>
                <w:b/>
                <w:sz w:val="20"/>
                <w:szCs w:val="20"/>
              </w:rPr>
              <w:br/>
              <w:t>мест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Вредные и опасные факторы  СОУТ/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Опасности, выявленные ранее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случаев травматизма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случаев </w:t>
            </w:r>
            <w:r>
              <w:rPr>
                <w:b/>
                <w:sz w:val="20"/>
                <w:szCs w:val="20"/>
              </w:rPr>
              <w:t>профзаболеваний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Жалобы работников на условия труда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15828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792E6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Административно-хозяйственная часть</w:t>
            </w: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21495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21495 03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(начальник, управляющий) предприятия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20656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20656 03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20336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27728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27931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26541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(по закупкам)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21792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Документовед</w:t>
            </w:r>
            <w:proofErr w:type="spellEnd"/>
            <w:r>
              <w:rPr>
                <w:sz w:val="20"/>
                <w:szCs w:val="20"/>
              </w:rPr>
              <w:t xml:space="preserve"> (II категории)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22185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складом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22659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26541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 пожарной </w:t>
            </w:r>
            <w:r>
              <w:rPr>
                <w:sz w:val="20"/>
                <w:szCs w:val="20"/>
              </w:rPr>
              <w:t>профилактике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11786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12720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Кастелянша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11442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15828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792E6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Отделение информационно-аналитической работы</w:t>
            </w: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22038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 (в прочих отраслях)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26588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Карта №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  <w:proofErr w:type="gramStart"/>
            <w:r>
              <w:rPr>
                <w:b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профессии (должности) работника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рабочих</w:t>
            </w:r>
            <w:r>
              <w:rPr>
                <w:b/>
                <w:sz w:val="20"/>
                <w:szCs w:val="20"/>
              </w:rPr>
              <w:br/>
              <w:t>мест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Вредные и опасные факторы  СОУТ/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Опасности, выявленные ранее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случаев травматизма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случаев профзаболеваний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Жалобы работников на условия труда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22524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15828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792E6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Стационарное отделение</w:t>
            </w: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22038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 (в прочих отраслях)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26541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(по работе с семьей)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20436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20199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 (по оказанию технической помощи, сиделка)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15828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792E6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Отделение социальной адаптации несовершеннолетних и молодежи</w:t>
            </w: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22038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>отделением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26541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(по работе с семьей)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15828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792E6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Отделение </w:t>
            </w:r>
            <w:r>
              <w:rPr>
                <w:b/>
                <w:i/>
                <w:sz w:val="20"/>
                <w:szCs w:val="20"/>
              </w:rPr>
              <w:t>психологической помощи гражданам (в том числе служба профилактики семейного неблагополучия, служба "Экстренная детская помощь", сектор дневного пребывания несовершеннолетних)</w:t>
            </w: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труду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22038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26588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26541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(по работе с семьей)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20199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Ассистент (по оказанию </w:t>
            </w:r>
            <w:proofErr w:type="gramStart"/>
            <w:r>
              <w:rPr>
                <w:sz w:val="20"/>
                <w:szCs w:val="20"/>
              </w:rPr>
              <w:t>тех-</w:t>
            </w:r>
            <w:proofErr w:type="spellStart"/>
            <w:r>
              <w:rPr>
                <w:sz w:val="20"/>
                <w:szCs w:val="20"/>
              </w:rPr>
              <w:t>нической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помощи, сиделка)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25883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15828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792E6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Отделение социального сопровождения </w:t>
            </w:r>
            <w:r>
              <w:rPr>
                <w:b/>
                <w:i/>
                <w:sz w:val="20"/>
                <w:szCs w:val="20"/>
              </w:rPr>
              <w:t>граждан</w:t>
            </w: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22038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26541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(по работе с семьей)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27931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C3D46" w:rsidRDefault="0079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A675E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C3D46" w:rsidRDefault="004C3D46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10788" w:type="dxa"/>
            <w:gridSpan w:val="34"/>
            <w:shd w:val="clear" w:color="FFFFFF" w:fill="auto"/>
            <w:vAlign w:val="bottom"/>
          </w:tcPr>
          <w:p w:rsidR="004C3D46" w:rsidRDefault="00792E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Члены комиссии по идентификации опасностей и оценки профессиональных рисков: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A675E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5748" w:type="dxa"/>
            <w:gridSpan w:val="18"/>
            <w:shd w:val="clear" w:color="FFFFFF" w:fill="auto"/>
            <w:vAlign w:val="bottom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директора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8"/>
            <w:shd w:val="clear" w:color="FFFFFF" w:fill="auto"/>
            <w:vAlign w:val="bottom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Егорова Н.А.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5748" w:type="dxa"/>
            <w:gridSpan w:val="1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(должность)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(подпись)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8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(Ф.И.О.)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A675E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5748" w:type="dxa"/>
            <w:gridSpan w:val="18"/>
            <w:shd w:val="clear" w:color="FFFFFF" w:fill="auto"/>
            <w:vAlign w:val="bottom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хозяйством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8"/>
            <w:shd w:val="clear" w:color="FFFFFF" w:fill="auto"/>
            <w:vAlign w:val="bottom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Бальгишиев А.А.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5748" w:type="dxa"/>
            <w:gridSpan w:val="1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(должность)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(подпись)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8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(Ф.И.О.)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A675E5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5748" w:type="dxa"/>
            <w:gridSpan w:val="18"/>
            <w:shd w:val="clear" w:color="FFFFFF" w:fill="auto"/>
            <w:vAlign w:val="bottom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8"/>
            <w:shd w:val="clear" w:color="FFFFFF" w:fill="auto"/>
            <w:vAlign w:val="bottom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Ломакина И.А.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  <w:tr w:rsidR="004C3D46"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Cs w:val="16"/>
              </w:rPr>
            </w:pPr>
          </w:p>
        </w:tc>
        <w:tc>
          <w:tcPr>
            <w:tcW w:w="5748" w:type="dxa"/>
            <w:gridSpan w:val="1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(должность)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(подпись)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8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4C3D46" w:rsidRDefault="00792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(Ф.И.О.)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C3D46" w:rsidRDefault="004C3D46">
            <w:pPr>
              <w:rPr>
                <w:sz w:val="20"/>
                <w:szCs w:val="20"/>
              </w:rPr>
            </w:pPr>
          </w:p>
        </w:tc>
      </w:tr>
    </w:tbl>
    <w:p w:rsidR="00792E60" w:rsidRDefault="00792E60"/>
    <w:sectPr w:rsidR="00792E60">
      <w:headerReference w:type="default" r:id="rId7"/>
      <w:footerReference w:type="default" r:id="rId8"/>
      <w:headerReference w:type="first" r:id="rId9"/>
      <w:footerReference w:type="first" r:id="rId10"/>
      <w:pgSz w:w="16839" w:h="11907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60" w:rsidRDefault="00792E60">
      <w:pPr>
        <w:spacing w:after="0" w:line="240" w:lineRule="auto"/>
      </w:pPr>
      <w:r>
        <w:separator/>
      </w:r>
    </w:p>
  </w:endnote>
  <w:endnote w:type="continuationSeparator" w:id="0">
    <w:p w:rsidR="00792E60" w:rsidRDefault="007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267572"/>
      <w:docPartObj>
        <w:docPartGallery w:val="Page Numbers (Top of Page)"/>
      </w:docPartObj>
    </w:sdtPr>
    <w:sdtEndPr/>
    <w:sdtContent>
      <w:p w:rsidR="004C3D46" w:rsidRDefault="00792E60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</w:p>
    </w:sdtContent>
  </w:sdt>
  <w:p w:rsidR="004C3D46" w:rsidRDefault="004C3D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79786"/>
      <w:docPartObj>
        <w:docPartGallery w:val="Page Numbers (Top of Page)"/>
      </w:docPartObj>
    </w:sdtPr>
    <w:sdtEndPr/>
    <w:sdtContent>
      <w:p w:rsidR="004C3D46" w:rsidRDefault="00792E60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</w:p>
    </w:sdtContent>
  </w:sdt>
  <w:p w:rsidR="004C3D46" w:rsidRDefault="004C3D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60" w:rsidRDefault="00792E60">
      <w:pPr>
        <w:spacing w:after="0" w:line="240" w:lineRule="auto"/>
      </w:pPr>
      <w:r>
        <w:separator/>
      </w:r>
    </w:p>
  </w:footnote>
  <w:footnote w:type="continuationSeparator" w:id="0">
    <w:p w:rsidR="00792E60" w:rsidRDefault="007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981883"/>
      <w:docPartObj>
        <w:docPartGallery w:val="Page Numbers (Top of Page)"/>
      </w:docPartObj>
    </w:sdtPr>
    <w:sdtEndPr/>
    <w:sdtContent>
      <w:p w:rsidR="004C3D46" w:rsidRDefault="00792E60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Перечень рабочих мест в Бюджетное учреждение Ханты-Мансийского автономного округа – Югры «Сургутский центр социальной помощи семье и детям», на которых проводилась идентификация опасностей </w:t>
        </w:r>
      </w:p>
    </w:sdtContent>
  </w:sdt>
  <w:p w:rsidR="004C3D46" w:rsidRDefault="004C3D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390328"/>
      <w:docPartObj>
        <w:docPartGallery w:val="Page Numbers (Top of Page)"/>
      </w:docPartObj>
    </w:sdtPr>
    <w:sdtEndPr/>
    <w:sdtContent>
      <w:p w:rsidR="004C3D46" w:rsidRDefault="00792E60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>Перечень рабочих мест в Бюджетно</w:t>
        </w:r>
        <w:r>
          <w:rPr>
            <w:rFonts w:ascii="Arial" w:hAnsi="Arial"/>
            <w:color w:val="000000"/>
            <w:sz w:val="16"/>
          </w:rPr>
          <w:t xml:space="preserve">е учреждение Ханты-Мансийского автономного округа – Югры «Сургутский центр социальной помощи семье и детям», на которых проводилась идентификация опасностей </w:t>
        </w:r>
      </w:p>
    </w:sdtContent>
  </w:sdt>
  <w:p w:rsidR="004C3D46" w:rsidRDefault="004C3D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46"/>
    <w:rsid w:val="004C3D46"/>
    <w:rsid w:val="00792E60"/>
    <w:rsid w:val="00A6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paragraph" w:styleId="a4">
    <w:name w:val="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paragraph" w:styleId="a4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kuznecova1</dc:creator>
  <cp:lastModifiedBy>kuznecova1</cp:lastModifiedBy>
  <cp:revision>2</cp:revision>
  <dcterms:created xsi:type="dcterms:W3CDTF">2022-06-28T09:09:00Z</dcterms:created>
  <dcterms:modified xsi:type="dcterms:W3CDTF">2022-06-28T09:09:00Z</dcterms:modified>
</cp:coreProperties>
</file>