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5" w:rsidRPr="005E3585" w:rsidRDefault="005E3585" w:rsidP="005E35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3585">
        <w:rPr>
          <w:rStyle w:val="20"/>
          <w:rFonts w:eastAsiaTheme="minorHAnsi"/>
          <w:sz w:val="26"/>
          <w:szCs w:val="26"/>
        </w:rPr>
        <w:t>Департамент социального развития Ханты-Мансийского автономного округа - Югры БЮДЖЕТНОЕ УЧРЕЖДЕНИЕ Х</w:t>
      </w:r>
      <w:r w:rsidR="004F6DE6">
        <w:rPr>
          <w:rStyle w:val="20"/>
          <w:rFonts w:eastAsiaTheme="minorHAnsi"/>
          <w:sz w:val="26"/>
          <w:szCs w:val="26"/>
        </w:rPr>
        <w:t>А</w:t>
      </w:r>
      <w:r w:rsidRPr="005E3585">
        <w:rPr>
          <w:rStyle w:val="20"/>
          <w:rFonts w:eastAsiaTheme="minorHAnsi"/>
          <w:sz w:val="26"/>
          <w:szCs w:val="26"/>
        </w:rPr>
        <w:t>НТЫ-МАНСИЙСКОГО АВТОНОМНОГО ОКРУГА - ЮГРЫ «ЦЕНТР СОЦИАЛЬНОЙ ПОМОЩИ СЕМЬЕ И ДЕТЯМ «ЗАЗЕРКАЛЬЕ»</w:t>
      </w:r>
    </w:p>
    <w:p w:rsidR="005E3585" w:rsidRPr="005E3585" w:rsidRDefault="005E3585" w:rsidP="005E35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585" w:rsidRPr="005E3585" w:rsidRDefault="005E3585" w:rsidP="005E35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585" w:rsidRPr="005E3585" w:rsidRDefault="005E3585" w:rsidP="005E3585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E3585">
        <w:rPr>
          <w:rFonts w:ascii="Times New Roman" w:eastAsia="Courier New" w:hAnsi="Times New Roman" w:cs="Times New Roman"/>
          <w:color w:val="282928"/>
          <w:sz w:val="26"/>
          <w:szCs w:val="26"/>
          <w:lang w:eastAsia="ru-RU"/>
        </w:rPr>
        <w:t>ПРИКАЗ</w:t>
      </w:r>
    </w:p>
    <w:p w:rsidR="005E3585" w:rsidRPr="00312ED7" w:rsidRDefault="005E3585" w:rsidP="005E358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12ED7">
        <w:rPr>
          <w:rFonts w:ascii="Times New Roman" w:eastAsia="Courier New" w:hAnsi="Times New Roman" w:cs="Times New Roman"/>
          <w:color w:val="282928"/>
          <w:sz w:val="28"/>
          <w:szCs w:val="26"/>
          <w:lang w:eastAsia="ru-RU"/>
        </w:rPr>
        <w:t xml:space="preserve">« </w:t>
      </w:r>
      <w:r w:rsidRPr="00312ED7">
        <w:rPr>
          <w:rFonts w:ascii="Times New Roman" w:eastAsia="Courier New" w:hAnsi="Times New Roman" w:cs="Times New Roman"/>
          <w:iCs/>
          <w:color w:val="433977"/>
          <w:spacing w:val="-17"/>
          <w:sz w:val="28"/>
          <w:szCs w:val="26"/>
          <w:lang w:eastAsia="ru-RU"/>
        </w:rPr>
        <w:t>11</w:t>
      </w:r>
      <w:r w:rsidRPr="00312ED7">
        <w:rPr>
          <w:rFonts w:ascii="Times New Roman" w:eastAsia="Courier New" w:hAnsi="Times New Roman" w:cs="Times New Roman"/>
          <w:color w:val="282928"/>
          <w:sz w:val="28"/>
          <w:szCs w:val="26"/>
          <w:lang w:eastAsia="ru-RU"/>
        </w:rPr>
        <w:t xml:space="preserve">» </w:t>
      </w:r>
      <w:r w:rsidRPr="00312ED7">
        <w:rPr>
          <w:rFonts w:ascii="Times New Roman" w:eastAsia="Courier New" w:hAnsi="Times New Roman" w:cs="Times New Roman"/>
          <w:iCs/>
          <w:color w:val="433977"/>
          <w:spacing w:val="-17"/>
          <w:sz w:val="28"/>
          <w:szCs w:val="26"/>
          <w:lang w:eastAsia="ru-RU"/>
        </w:rPr>
        <w:t xml:space="preserve">08 </w:t>
      </w:r>
      <w:r w:rsidRPr="00312ED7">
        <w:rPr>
          <w:rFonts w:ascii="Times New Roman" w:eastAsia="Courier New" w:hAnsi="Times New Roman" w:cs="Times New Roman"/>
          <w:color w:val="433977"/>
          <w:sz w:val="28"/>
          <w:szCs w:val="26"/>
          <w:lang w:eastAsia="ru-RU"/>
        </w:rPr>
        <w:t xml:space="preserve"> </w:t>
      </w:r>
      <w:r w:rsidRPr="00312ED7">
        <w:rPr>
          <w:rFonts w:ascii="Times New Roman" w:eastAsia="Courier New" w:hAnsi="Times New Roman" w:cs="Times New Roman"/>
          <w:color w:val="282928"/>
          <w:sz w:val="28"/>
          <w:szCs w:val="26"/>
          <w:lang w:eastAsia="ru-RU"/>
        </w:rPr>
        <w:t>2017 г                                                                                     №-01-04-111</w:t>
      </w:r>
    </w:p>
    <w:p w:rsidR="005E3585" w:rsidRPr="00312ED7" w:rsidRDefault="005E3585" w:rsidP="005E3585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>г. Сургут</w:t>
      </w:r>
    </w:p>
    <w:p w:rsidR="005E3585" w:rsidRPr="00312ED7" w:rsidRDefault="005E3585" w:rsidP="005E3585">
      <w:pPr>
        <w:widowControl w:val="0"/>
        <w:spacing w:after="0" w:line="240" w:lineRule="auto"/>
        <w:ind w:left="20" w:right="4840"/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</w:pPr>
    </w:p>
    <w:p w:rsidR="005E3585" w:rsidRPr="00312ED7" w:rsidRDefault="005E3585" w:rsidP="005E3585">
      <w:pPr>
        <w:widowControl w:val="0"/>
        <w:spacing w:after="0" w:line="240" w:lineRule="auto"/>
        <w:ind w:left="20" w:right="4840"/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</w:pPr>
    </w:p>
    <w:p w:rsidR="00427938" w:rsidRPr="00312ED7" w:rsidRDefault="005E3585" w:rsidP="005E3585">
      <w:pPr>
        <w:widowControl w:val="0"/>
        <w:spacing w:after="0" w:line="240" w:lineRule="auto"/>
        <w:ind w:left="20" w:right="4840"/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 xml:space="preserve">О внесении изменений </w:t>
      </w:r>
    </w:p>
    <w:p w:rsidR="005E3585" w:rsidRPr="00312ED7" w:rsidRDefault="005E3585" w:rsidP="005E3585">
      <w:pPr>
        <w:widowControl w:val="0"/>
        <w:spacing w:after="0" w:line="240" w:lineRule="auto"/>
        <w:ind w:left="20" w:right="484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>в приказ от 01.08.2014 № 01 -07-113</w:t>
      </w:r>
    </w:p>
    <w:p w:rsidR="005E3585" w:rsidRPr="00312ED7" w:rsidRDefault="005E3585" w:rsidP="005E3585">
      <w:pPr>
        <w:widowControl w:val="0"/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</w:pPr>
    </w:p>
    <w:p w:rsidR="005E3585" w:rsidRPr="00312ED7" w:rsidRDefault="005E3585" w:rsidP="005E3585">
      <w:pPr>
        <w:widowControl w:val="0"/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>В связи с изменениями в кадровом составе учреждения</w:t>
      </w:r>
    </w:p>
    <w:p w:rsidR="005E3585" w:rsidRPr="00312ED7" w:rsidRDefault="005E3585" w:rsidP="005E3585">
      <w:pPr>
        <w:widowControl w:val="0"/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</w:pPr>
    </w:p>
    <w:p w:rsidR="005E3585" w:rsidRPr="00312ED7" w:rsidRDefault="005E3585" w:rsidP="005E3585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>ПРИКАЗЫВАЮ:</w:t>
      </w:r>
    </w:p>
    <w:p w:rsidR="005E3585" w:rsidRPr="00312ED7" w:rsidRDefault="005E3585" w:rsidP="005E3585">
      <w:pPr>
        <w:widowControl w:val="0"/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E3585" w:rsidRPr="00312ED7" w:rsidRDefault="005E3585" w:rsidP="005E3585">
      <w:pPr>
        <w:widowControl w:val="0"/>
        <w:numPr>
          <w:ilvl w:val="0"/>
          <w:numId w:val="1"/>
        </w:numPr>
        <w:tabs>
          <w:tab w:val="left" w:pos="975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>Внести в приказ учреждения от 01.08.2014 № 01-07-113 «Об организации работы по антикоррупционной деятельности» следующие изменения: пункт 2 изложить в следующей редакции: «Назначить ответственным лицом за противодействие коррупции в учреждении юрисконсульта О.А. Янова».</w:t>
      </w:r>
    </w:p>
    <w:p w:rsidR="005E3585" w:rsidRPr="00312ED7" w:rsidRDefault="005E3585" w:rsidP="005E3585">
      <w:pPr>
        <w:widowControl w:val="0"/>
        <w:numPr>
          <w:ilvl w:val="0"/>
          <w:numId w:val="1"/>
        </w:numPr>
        <w:tabs>
          <w:tab w:val="left" w:pos="1106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12ED7">
        <w:rPr>
          <w:rFonts w:ascii="Times New Roman" w:eastAsia="Times New Roman" w:hAnsi="Times New Roman" w:cs="Times New Roman"/>
          <w:color w:val="282928"/>
          <w:sz w:val="28"/>
          <w:szCs w:val="26"/>
          <w:lang w:eastAsia="ru-RU"/>
        </w:rPr>
        <w:t>Контроль исполнения настоящего приказа оставляю за собой.</w:t>
      </w:r>
    </w:p>
    <w:p w:rsidR="005E3585" w:rsidRPr="00312ED7" w:rsidRDefault="005E3585" w:rsidP="005E358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E3585" w:rsidRPr="00312ED7" w:rsidRDefault="005E3585" w:rsidP="005E358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22504" w:rsidRPr="00312ED7" w:rsidRDefault="005E3585" w:rsidP="005E35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6"/>
        </w:rPr>
      </w:pPr>
      <w:r w:rsidRPr="00312ED7">
        <w:rPr>
          <w:rFonts w:ascii="Times New Roman" w:hAnsi="Times New Roman" w:cs="Times New Roman"/>
          <w:sz w:val="28"/>
          <w:szCs w:val="26"/>
        </w:rPr>
        <w:t xml:space="preserve">Директор                                                                                 </w:t>
      </w:r>
      <w:bookmarkStart w:id="0" w:name="_GoBack"/>
      <w:bookmarkEnd w:id="0"/>
      <w:r w:rsidRPr="00312ED7">
        <w:rPr>
          <w:rFonts w:ascii="Times New Roman" w:hAnsi="Times New Roman" w:cs="Times New Roman"/>
          <w:sz w:val="28"/>
          <w:szCs w:val="26"/>
        </w:rPr>
        <w:t>В.С. Баталина</w:t>
      </w:r>
    </w:p>
    <w:sectPr w:rsidR="00722504" w:rsidRPr="0031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7027"/>
    <w:multiLevelType w:val="multilevel"/>
    <w:tmpl w:val="CBFC4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928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5"/>
    <w:rsid w:val="00312ED7"/>
    <w:rsid w:val="00427938"/>
    <w:rsid w:val="004F6DE6"/>
    <w:rsid w:val="005E3585"/>
    <w:rsid w:val="007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3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E3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928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3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E3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928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2019-05-14T07:35:00Z</dcterms:created>
  <dcterms:modified xsi:type="dcterms:W3CDTF">2019-05-15T02:51:00Z</dcterms:modified>
</cp:coreProperties>
</file>