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C7" w:rsidRPr="008839C7" w:rsidRDefault="008839C7" w:rsidP="008839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9C7">
        <w:rPr>
          <w:rFonts w:ascii="Times New Roman" w:hAnsi="Times New Roman" w:cs="Times New Roman"/>
        </w:rPr>
        <w:t>Приложение 1</w:t>
      </w:r>
    </w:p>
    <w:p w:rsidR="008839C7" w:rsidRDefault="008839C7" w:rsidP="008839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9C7">
        <w:rPr>
          <w:rFonts w:ascii="Times New Roman" w:hAnsi="Times New Roman" w:cs="Times New Roman"/>
        </w:rPr>
        <w:t>к приказу № 01-07-113 от «01» августа 2014г</w:t>
      </w:r>
    </w:p>
    <w:p w:rsidR="008839C7" w:rsidRPr="008839C7" w:rsidRDefault="008839C7" w:rsidP="008839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839C7" w:rsidRDefault="008839C7" w:rsidP="00DD4368">
      <w:pPr>
        <w:pStyle w:val="1"/>
        <w:shd w:val="clear" w:color="auto" w:fill="auto"/>
        <w:spacing w:before="0" w:after="0" w:line="276" w:lineRule="auto"/>
        <w:ind w:firstLine="0"/>
      </w:pPr>
      <w:r w:rsidRPr="008839C7">
        <w:t>Антикоррупционная политика бюджетного учреждения Ханты-Мансийского автономного округа - Югры «Центр социальной помощи семье и детям «Зазеркалье»</w:t>
      </w:r>
    </w:p>
    <w:p w:rsidR="008839C7" w:rsidRPr="008839C7" w:rsidRDefault="008839C7" w:rsidP="00DD4368">
      <w:pPr>
        <w:pStyle w:val="1"/>
        <w:shd w:val="clear" w:color="auto" w:fill="auto"/>
        <w:spacing w:before="0" w:after="0" w:line="276" w:lineRule="auto"/>
        <w:ind w:firstLine="0"/>
      </w:pPr>
    </w:p>
    <w:p w:rsidR="008839C7" w:rsidRDefault="008839C7" w:rsidP="00DD4368">
      <w:pPr>
        <w:pStyle w:val="1"/>
        <w:numPr>
          <w:ilvl w:val="0"/>
          <w:numId w:val="6"/>
        </w:numPr>
        <w:shd w:val="clear" w:color="auto" w:fill="auto"/>
        <w:spacing w:before="0" w:after="0" w:line="276" w:lineRule="auto"/>
        <w:jc w:val="both"/>
      </w:pPr>
      <w:r w:rsidRPr="008839C7">
        <w:t>Цели и задачи внедрения антикоррупционной политики</w:t>
      </w:r>
    </w:p>
    <w:p w:rsidR="00DD4368" w:rsidRPr="008839C7" w:rsidRDefault="00DD4368" w:rsidP="00DD4368">
      <w:pPr>
        <w:pStyle w:val="1"/>
        <w:shd w:val="clear" w:color="auto" w:fill="auto"/>
        <w:spacing w:before="0" w:after="0" w:line="276" w:lineRule="auto"/>
        <w:ind w:left="2500" w:firstLine="0"/>
        <w:jc w:val="both"/>
      </w:pPr>
    </w:p>
    <w:p w:rsidR="008839C7" w:rsidRPr="008839C7" w:rsidRDefault="008839C7" w:rsidP="00DD4368">
      <w:pPr>
        <w:pStyle w:val="1"/>
        <w:shd w:val="clear" w:color="auto" w:fill="auto"/>
        <w:spacing w:before="0" w:after="0" w:line="276" w:lineRule="auto"/>
        <w:ind w:left="20" w:right="20" w:firstLine="660"/>
        <w:jc w:val="both"/>
      </w:pPr>
      <w:r w:rsidRPr="008839C7">
        <w:t>Антикоррупционная политика бюджетного учреждения Ханты-Мансийского автономного округа - Югры «Центр социальной помощи семье и детям «Зазеркалье» (далее по тексту - Учреждение) представляет собой комплекс взаимосвязанных принципов, процедур и конкретных мероприятий, направленных на формирование единого подхода к обеспечению работы по профилактике и противодействию коррупции и пресечение коррупционных правонарушений в деятельности Учреждения.</w:t>
      </w:r>
    </w:p>
    <w:p w:rsidR="008839C7" w:rsidRPr="008839C7" w:rsidRDefault="008839C7" w:rsidP="00DD4368">
      <w:pPr>
        <w:pStyle w:val="1"/>
        <w:shd w:val="clear" w:color="auto" w:fill="auto"/>
        <w:spacing w:before="0" w:after="0" w:line="276" w:lineRule="auto"/>
        <w:ind w:left="20" w:firstLine="660"/>
        <w:jc w:val="both"/>
      </w:pPr>
      <w:r w:rsidRPr="008839C7">
        <w:t>Правовую основу противодействия коррупции составляют:</w:t>
      </w:r>
    </w:p>
    <w:p w:rsidR="008839C7" w:rsidRPr="008839C7" w:rsidRDefault="008839C7" w:rsidP="00DD4368">
      <w:pPr>
        <w:pStyle w:val="1"/>
        <w:shd w:val="clear" w:color="auto" w:fill="auto"/>
        <w:tabs>
          <w:tab w:val="left" w:pos="5046"/>
        </w:tabs>
        <w:spacing w:before="0" w:after="0" w:line="276" w:lineRule="auto"/>
        <w:ind w:left="20" w:right="20" w:firstLine="660"/>
        <w:jc w:val="both"/>
      </w:pPr>
      <w:proofErr w:type="gramStart"/>
      <w:r w:rsidRPr="008839C7">
        <w:t>-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от 25.12.2008 № 273-Ф3 «О противодействии коррупции» (далее - ФЗ № 27Э-ФЗ)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</w:t>
      </w:r>
      <w:proofErr w:type="gramEnd"/>
      <w:r w:rsidRPr="008839C7">
        <w:t xml:space="preserve"> субъектов Российской Федерации и муниципальные правовые акты.</w:t>
      </w:r>
      <w:r w:rsidRPr="008839C7">
        <w:tab/>
      </w:r>
      <w:r w:rsidRPr="008839C7">
        <w:rPr>
          <w:vertAlign w:val="subscript"/>
          <w:lang w:val="en-US"/>
        </w:rPr>
        <w:t>v</w:t>
      </w:r>
    </w:p>
    <w:p w:rsidR="008839C7" w:rsidRPr="008839C7" w:rsidRDefault="008839C7" w:rsidP="00DD4368">
      <w:pPr>
        <w:pStyle w:val="1"/>
        <w:shd w:val="clear" w:color="auto" w:fill="auto"/>
        <w:spacing w:before="0" w:after="0" w:line="276" w:lineRule="auto"/>
        <w:ind w:left="20" w:firstLine="660"/>
        <w:jc w:val="both"/>
      </w:pPr>
      <w:r w:rsidRPr="008839C7">
        <w:t>Основными принципами антикоррупционной политики Учреждения являются:</w:t>
      </w:r>
    </w:p>
    <w:p w:rsidR="008839C7" w:rsidRPr="008839C7" w:rsidRDefault="008839C7" w:rsidP="00DD4368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276" w:lineRule="auto"/>
        <w:ind w:left="20" w:firstLine="660"/>
        <w:jc w:val="both"/>
      </w:pPr>
      <w:r w:rsidRPr="008839C7">
        <w:t>признание, обеспечение и защита основных прав и свобод работников;</w:t>
      </w:r>
    </w:p>
    <w:p w:rsidR="008839C7" w:rsidRPr="008839C7" w:rsidRDefault="008839C7" w:rsidP="00DD4368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0" w:line="276" w:lineRule="auto"/>
        <w:ind w:left="20" w:firstLine="660"/>
        <w:jc w:val="both"/>
      </w:pPr>
      <w:r w:rsidRPr="008839C7">
        <w:t>законность;</w:t>
      </w:r>
    </w:p>
    <w:p w:rsidR="008839C7" w:rsidRPr="008839C7" w:rsidRDefault="008839C7" w:rsidP="00DD4368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276" w:lineRule="auto"/>
        <w:ind w:left="20" w:firstLine="660"/>
        <w:jc w:val="both"/>
      </w:pPr>
      <w:r w:rsidRPr="008839C7">
        <w:t>публичность и открытость деятельности Учреждения;</w:t>
      </w:r>
    </w:p>
    <w:p w:rsidR="008839C7" w:rsidRPr="008839C7" w:rsidRDefault="008839C7" w:rsidP="00DD4368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276" w:lineRule="auto"/>
        <w:ind w:left="20" w:right="20" w:firstLine="660"/>
        <w:jc w:val="both"/>
      </w:pPr>
      <w:r w:rsidRPr="008839C7">
        <w:t>неотвратимость ответственности за совершение коррупционных правонарушений;</w:t>
      </w:r>
    </w:p>
    <w:p w:rsidR="008839C7" w:rsidRPr="008839C7" w:rsidRDefault="008839C7" w:rsidP="00DD4368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276" w:lineRule="auto"/>
        <w:ind w:left="20" w:right="20" w:firstLine="660"/>
        <w:jc w:val="both"/>
      </w:pPr>
      <w:r w:rsidRPr="008839C7">
        <w:t>комплексное использование * политических, организационных, информационно-пропагандистских, социально-экономических, правовых, специальных и иных мер;</w:t>
      </w:r>
    </w:p>
    <w:p w:rsidR="008839C7" w:rsidRDefault="008839C7" w:rsidP="00DD4368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276" w:lineRule="auto"/>
        <w:ind w:left="20" w:firstLine="660"/>
        <w:jc w:val="both"/>
      </w:pPr>
      <w:r w:rsidRPr="008839C7">
        <w:t>приоритетное применение мер по предупреждению коррупции.</w:t>
      </w:r>
    </w:p>
    <w:p w:rsidR="00DD4368" w:rsidRPr="008839C7" w:rsidRDefault="00DD4368" w:rsidP="00DD4368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276" w:lineRule="auto"/>
        <w:ind w:left="20" w:firstLine="660"/>
        <w:jc w:val="both"/>
      </w:pPr>
    </w:p>
    <w:p w:rsidR="008839C7" w:rsidRDefault="008839C7" w:rsidP="00DD4368">
      <w:pPr>
        <w:pStyle w:val="1"/>
        <w:numPr>
          <w:ilvl w:val="0"/>
          <w:numId w:val="2"/>
        </w:numPr>
        <w:shd w:val="clear" w:color="auto" w:fill="auto"/>
        <w:tabs>
          <w:tab w:val="left" w:pos="4114"/>
        </w:tabs>
        <w:spacing w:before="0" w:after="0" w:line="276" w:lineRule="auto"/>
        <w:ind w:left="3840" w:firstLine="0"/>
        <w:jc w:val="both"/>
      </w:pPr>
      <w:r w:rsidRPr="008839C7">
        <w:t>Понятия и определения</w:t>
      </w:r>
    </w:p>
    <w:p w:rsidR="00DD4368" w:rsidRPr="008839C7" w:rsidRDefault="00DD4368" w:rsidP="00DD4368">
      <w:pPr>
        <w:pStyle w:val="1"/>
        <w:shd w:val="clear" w:color="auto" w:fill="auto"/>
        <w:tabs>
          <w:tab w:val="left" w:pos="4114"/>
        </w:tabs>
        <w:spacing w:before="0" w:after="0" w:line="276" w:lineRule="auto"/>
        <w:ind w:left="3840" w:firstLine="0"/>
        <w:jc w:val="both"/>
      </w:pPr>
    </w:p>
    <w:p w:rsidR="008839C7" w:rsidRPr="008839C7" w:rsidRDefault="008839C7" w:rsidP="00DD4368">
      <w:pPr>
        <w:pStyle w:val="1"/>
        <w:shd w:val="clear" w:color="auto" w:fill="auto"/>
        <w:spacing w:before="0" w:after="0" w:line="276" w:lineRule="auto"/>
        <w:ind w:left="20" w:right="20" w:firstLine="660"/>
        <w:jc w:val="both"/>
      </w:pPr>
      <w:proofErr w:type="gramStart"/>
      <w:r w:rsidRPr="00E02D28">
        <w:rPr>
          <w:b/>
          <w:bCs/>
          <w:iCs/>
        </w:rPr>
        <w:t>Коррупция</w:t>
      </w:r>
      <w:r w:rsidRPr="008839C7">
        <w:rPr>
          <w:b/>
          <w:bCs/>
          <w:i/>
          <w:iCs/>
        </w:rPr>
        <w:t xml:space="preserve"> -</w:t>
      </w:r>
      <w:r w:rsidRPr="008839C7"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839C7">
        <w:t>. Коррупцией также</w:t>
      </w:r>
    </w:p>
    <w:p w:rsidR="008839C7" w:rsidRPr="008839C7" w:rsidRDefault="008839C7" w:rsidP="00DD4368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является совершение перечисленных деяний от имени или в интересах юридического лица (пункт 1 статьи 1 ФЗ № 273-ФЭ).</w:t>
      </w:r>
    </w:p>
    <w:p w:rsidR="008839C7" w:rsidRPr="008839C7" w:rsidRDefault="008839C7" w:rsidP="00DD4368">
      <w:pPr>
        <w:widowControl w:val="0"/>
        <w:tabs>
          <w:tab w:val="left" w:pos="7581"/>
        </w:tabs>
        <w:spacing w:after="0"/>
        <w:ind w:left="40" w:right="2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ФЗ № 273-ФЭ</w:t>
      </w:r>
      <w:proofErr w:type="gramStart"/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):</w:t>
      </w: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>’</w:t>
      </w:r>
      <w:proofErr w:type="gramEnd"/>
    </w:p>
    <w:p w:rsidR="008839C7" w:rsidRPr="008839C7" w:rsidRDefault="008839C7" w:rsidP="00DD4368">
      <w:pPr>
        <w:widowControl w:val="0"/>
        <w:tabs>
          <w:tab w:val="left" w:pos="947"/>
        </w:tabs>
        <w:spacing w:after="0"/>
        <w:ind w:left="40" w:right="2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а)</w:t>
      </w: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8839C7" w:rsidRPr="008839C7" w:rsidRDefault="008839C7" w:rsidP="00DD4368">
      <w:pPr>
        <w:widowControl w:val="0"/>
        <w:tabs>
          <w:tab w:val="left" w:pos="962"/>
        </w:tabs>
        <w:spacing w:after="0"/>
        <w:ind w:left="40" w:right="2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б)</w:t>
      </w: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>по выявлению, предупреждению, "пресечению, раскрытию и расследованию коррупционных правонарушений (борьба с коррупцией);</w:t>
      </w:r>
    </w:p>
    <w:p w:rsidR="008839C7" w:rsidRPr="008839C7" w:rsidRDefault="008839C7" w:rsidP="00DD4368">
      <w:pPr>
        <w:widowControl w:val="0"/>
        <w:tabs>
          <w:tab w:val="left" w:pos="947"/>
        </w:tabs>
        <w:spacing w:after="0"/>
        <w:ind w:left="40" w:right="2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в)</w:t>
      </w: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>по минимизации и (или) ликвидации последствий коррупционных правонарушений.</w:t>
      </w:r>
    </w:p>
    <w:p w:rsidR="008839C7" w:rsidRPr="008839C7" w:rsidRDefault="008839C7" w:rsidP="00DD4368">
      <w:pPr>
        <w:widowControl w:val="0"/>
        <w:spacing w:after="0"/>
        <w:ind w:left="40" w:right="2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Предупреждение коррупции</w:t>
      </w: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- 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8839C7" w:rsidRPr="008839C7" w:rsidRDefault="008839C7" w:rsidP="00DD4368">
      <w:pPr>
        <w:widowControl w:val="0"/>
        <w:spacing w:after="0"/>
        <w:ind w:left="40" w:right="2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Контрагент</w:t>
      </w: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-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</w:t>
      </w:r>
    </w:p>
    <w:p w:rsidR="008839C7" w:rsidRPr="008839C7" w:rsidRDefault="008839C7" w:rsidP="00DD4368">
      <w:pPr>
        <w:widowControl w:val="0"/>
        <w:spacing w:after="0"/>
        <w:ind w:left="40" w:right="2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proofErr w:type="gramStart"/>
      <w:r w:rsidRPr="008839C7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Взятка</w:t>
      </w: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-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равно за общее покровительство или попустительство по службе.</w:t>
      </w:r>
    </w:p>
    <w:p w:rsidR="008839C7" w:rsidRPr="008839C7" w:rsidRDefault="008839C7" w:rsidP="00DD4368">
      <w:pPr>
        <w:widowControl w:val="0"/>
        <w:spacing w:after="0"/>
        <w:ind w:left="40" w:right="2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proofErr w:type="gramStart"/>
      <w:r w:rsidRPr="008839C7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Коммерческий подкуп</w:t>
      </w: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- незаконные передача лицу, выполняющему управленческие функции, денег, ценный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8839C7" w:rsidRDefault="008839C7" w:rsidP="00DD4368">
      <w:pPr>
        <w:widowControl w:val="0"/>
        <w:spacing w:after="0"/>
        <w:ind w:left="40" w:right="2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proofErr w:type="spellStart"/>
      <w:r w:rsidRPr="008839C7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Комплаенс</w:t>
      </w:r>
      <w:proofErr w:type="spellEnd"/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— обеспечение соответствия деятельности Учреждения требованиям, налагаемым на него российским и зарубежным законодательством, иными обязательными для исполнения регулирующими документами, а также создание в Учреждении механизмов анализа, выявления и оценки рисков </w:t>
      </w:r>
      <w:proofErr w:type="spellStart"/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коррупционно</w:t>
      </w:r>
      <w:proofErr w:type="spellEnd"/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опасных сфер деятельности и обеспечение комплексной защиты.</w:t>
      </w:r>
    </w:p>
    <w:p w:rsidR="00DD4368" w:rsidRPr="008839C7" w:rsidRDefault="00DD4368" w:rsidP="00DD4368">
      <w:pPr>
        <w:widowControl w:val="0"/>
        <w:spacing w:after="0"/>
        <w:ind w:left="40" w:right="2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8839C7" w:rsidRDefault="008839C7" w:rsidP="00DD4368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E02D2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Основные принципы противодействия коррупции</w:t>
      </w:r>
    </w:p>
    <w:p w:rsidR="00DD4368" w:rsidRPr="00E02D28" w:rsidRDefault="00DD4368" w:rsidP="00DD4368">
      <w:pPr>
        <w:pStyle w:val="a4"/>
        <w:widowControl w:val="0"/>
        <w:tabs>
          <w:tab w:val="left" w:pos="1134"/>
        </w:tabs>
        <w:spacing w:after="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8839C7" w:rsidRPr="008839C7" w:rsidRDefault="008839C7" w:rsidP="00DD4368">
      <w:pPr>
        <w:widowControl w:val="0"/>
        <w:spacing w:after="0"/>
        <w:ind w:left="4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Основными принципами противодействия коррупции Учреждения являются:</w:t>
      </w:r>
    </w:p>
    <w:p w:rsidR="008839C7" w:rsidRPr="008839C7" w:rsidRDefault="008839C7" w:rsidP="00DD4368">
      <w:pPr>
        <w:widowControl w:val="0"/>
        <w:numPr>
          <w:ilvl w:val="0"/>
          <w:numId w:val="3"/>
        </w:numPr>
        <w:tabs>
          <w:tab w:val="left" w:pos="1101"/>
        </w:tabs>
        <w:spacing w:after="0"/>
        <w:ind w:left="426" w:right="20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Принцип соответствия политики Учреждения действующему законодательству и общепринятым нормам.</w:t>
      </w:r>
    </w:p>
    <w:p w:rsidR="008839C7" w:rsidRPr="008839C7" w:rsidRDefault="008839C7" w:rsidP="00DD4368">
      <w:pPr>
        <w:widowControl w:val="0"/>
        <w:spacing w:after="0"/>
        <w:ind w:left="426" w:right="20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</w:t>
      </w: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>договорам, законодательству Российской Федерации и иным нормативным правовым актам, применимым к Учреждению.</w:t>
      </w:r>
    </w:p>
    <w:p w:rsidR="008839C7" w:rsidRPr="008839C7" w:rsidRDefault="008839C7" w:rsidP="00DD4368">
      <w:pPr>
        <w:widowControl w:val="0"/>
        <w:numPr>
          <w:ilvl w:val="0"/>
          <w:numId w:val="3"/>
        </w:numPr>
        <w:tabs>
          <w:tab w:val="left" w:pos="1106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Принцип личного примера руководства.</w:t>
      </w:r>
    </w:p>
    <w:p w:rsidR="008839C7" w:rsidRPr="008839C7" w:rsidRDefault="008839C7" w:rsidP="00DD4368">
      <w:pPr>
        <w:widowControl w:val="0"/>
        <w:spacing w:after="0"/>
        <w:ind w:left="426" w:right="20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Ключевая роль руководства в формировании культуры нетерпимости к коррупции и в создании системы предупреждения и противодействия коррупции.</w:t>
      </w:r>
    </w:p>
    <w:p w:rsidR="008839C7" w:rsidRPr="008839C7" w:rsidRDefault="008839C7" w:rsidP="00DD4368">
      <w:pPr>
        <w:widowControl w:val="0"/>
        <w:numPr>
          <w:ilvl w:val="0"/>
          <w:numId w:val="3"/>
        </w:numPr>
        <w:tabs>
          <w:tab w:val="left" w:pos="1102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Принцип вовлеченности работников.</w:t>
      </w:r>
    </w:p>
    <w:p w:rsidR="008839C7" w:rsidRPr="008839C7" w:rsidRDefault="008839C7" w:rsidP="00DD4368">
      <w:pPr>
        <w:widowControl w:val="0"/>
        <w:spacing w:after="0"/>
        <w:ind w:left="426" w:right="20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839C7" w:rsidRPr="008839C7" w:rsidRDefault="008839C7" w:rsidP="00DD4368">
      <w:pPr>
        <w:widowControl w:val="0"/>
        <w:numPr>
          <w:ilvl w:val="0"/>
          <w:numId w:val="3"/>
        </w:numPr>
        <w:tabs>
          <w:tab w:val="left" w:pos="1106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Принцип соразмерности антикоррупционных процедур риску коррупции.</w:t>
      </w:r>
    </w:p>
    <w:p w:rsidR="008839C7" w:rsidRPr="008839C7" w:rsidRDefault="008839C7" w:rsidP="00DD4368">
      <w:pPr>
        <w:widowControl w:val="0"/>
        <w:spacing w:after="0"/>
        <w:ind w:left="426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Разработка и выполнение комплекса мероприятий, позволяющих снизить</w:t>
      </w:r>
    </w:p>
    <w:p w:rsidR="008839C7" w:rsidRPr="008839C7" w:rsidRDefault="008839C7" w:rsidP="00DD4368">
      <w:pPr>
        <w:widowControl w:val="0"/>
        <w:spacing w:after="0"/>
        <w:ind w:left="426" w:right="20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8839C7" w:rsidRPr="008839C7" w:rsidRDefault="008839C7" w:rsidP="00DD4368">
      <w:pPr>
        <w:widowControl w:val="0"/>
        <w:numPr>
          <w:ilvl w:val="0"/>
          <w:numId w:val="3"/>
        </w:numPr>
        <w:tabs>
          <w:tab w:val="left" w:pos="1102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Принцип эффективности антикоррупционных процедур.</w:t>
      </w:r>
    </w:p>
    <w:p w:rsidR="008839C7" w:rsidRPr="008839C7" w:rsidRDefault="008839C7" w:rsidP="00DD4368">
      <w:pPr>
        <w:widowControl w:val="0"/>
        <w:spacing w:after="0"/>
        <w:ind w:left="426" w:right="20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приносят значимый результат</w:t>
      </w:r>
      <w:proofErr w:type="gramEnd"/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</w:p>
    <w:p w:rsidR="008839C7" w:rsidRPr="008839C7" w:rsidRDefault="008839C7" w:rsidP="00DD4368">
      <w:pPr>
        <w:widowControl w:val="0"/>
        <w:numPr>
          <w:ilvl w:val="0"/>
          <w:numId w:val="3"/>
        </w:numPr>
        <w:tabs>
          <w:tab w:val="left" w:pos="1106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Принцип ответственности и неотвратимости наказания.</w:t>
      </w:r>
    </w:p>
    <w:p w:rsidR="008839C7" w:rsidRPr="008839C7" w:rsidRDefault="008839C7" w:rsidP="00DD4368">
      <w:pPr>
        <w:widowControl w:val="0"/>
        <w:spacing w:after="0"/>
        <w:ind w:left="426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Неотвратимость наказания для работников вне зависимости </w:t>
      </w:r>
      <w:proofErr w:type="gramStart"/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от</w:t>
      </w:r>
      <w:proofErr w:type="gramEnd"/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занимаемой</w:t>
      </w:r>
    </w:p>
    <w:p w:rsidR="008839C7" w:rsidRPr="00E02D28" w:rsidRDefault="008839C7" w:rsidP="00DD4368">
      <w:pPr>
        <w:widowControl w:val="0"/>
        <w:tabs>
          <w:tab w:val="left" w:pos="5061"/>
        </w:tabs>
        <w:spacing w:after="0"/>
        <w:ind w:left="426" w:right="20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антикорру</w:t>
      </w:r>
      <w:r w:rsidR="00E02D28">
        <w:rPr>
          <w:rFonts w:ascii="Times New Roman" w:eastAsia="Times New Roman" w:hAnsi="Times New Roman" w:cs="Times New Roman"/>
          <w:spacing w:val="-2"/>
          <w:sz w:val="26"/>
          <w:szCs w:val="26"/>
        </w:rPr>
        <w:t>пционной политики в Учреждении.</w:t>
      </w:r>
    </w:p>
    <w:p w:rsidR="008839C7" w:rsidRPr="008839C7" w:rsidRDefault="008839C7" w:rsidP="00DD4368">
      <w:pPr>
        <w:widowControl w:val="0"/>
        <w:numPr>
          <w:ilvl w:val="0"/>
          <w:numId w:val="3"/>
        </w:numPr>
        <w:tabs>
          <w:tab w:val="left" w:pos="1102"/>
        </w:tabs>
        <w:spacing w:after="0"/>
        <w:ind w:left="426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Принцип постоянного контроля и регулярного мониторинга.</w:t>
      </w:r>
    </w:p>
    <w:p w:rsidR="008839C7" w:rsidRPr="008839C7" w:rsidRDefault="008839C7" w:rsidP="00DD4368">
      <w:pPr>
        <w:widowControl w:val="0"/>
        <w:spacing w:after="0"/>
        <w:ind w:left="4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Регулярное осуществление мониторинга эффективности </w:t>
      </w:r>
      <w:proofErr w:type="gramStart"/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внедренных</w:t>
      </w:r>
      <w:proofErr w:type="gramEnd"/>
    </w:p>
    <w:p w:rsidR="008839C7" w:rsidRDefault="008839C7" w:rsidP="00DD4368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антикоррупционных стандартов и процедур, а также </w:t>
      </w:r>
      <w:proofErr w:type="gramStart"/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контроля за</w:t>
      </w:r>
      <w:proofErr w:type="gramEnd"/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их исполнением.</w:t>
      </w:r>
    </w:p>
    <w:p w:rsidR="00E02D28" w:rsidRPr="00E02D28" w:rsidRDefault="00E02D28" w:rsidP="00DD4368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val="en-US"/>
        </w:rPr>
      </w:pPr>
    </w:p>
    <w:p w:rsidR="008839C7" w:rsidRPr="00E02D28" w:rsidRDefault="008839C7" w:rsidP="00DD4368">
      <w:pPr>
        <w:pStyle w:val="a4"/>
        <w:widowControl w:val="0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02D28">
        <w:rPr>
          <w:rFonts w:ascii="Times New Roman" w:eastAsia="Times New Roman" w:hAnsi="Times New Roman" w:cs="Times New Roman"/>
          <w:spacing w:val="-2"/>
          <w:sz w:val="26"/>
          <w:szCs w:val="26"/>
        </w:rPr>
        <w:t>Область применения политики и круг лиц, попадающих под ее действие</w:t>
      </w:r>
    </w:p>
    <w:p w:rsidR="00E02D28" w:rsidRPr="00E02D28" w:rsidRDefault="00E02D28" w:rsidP="00DD4368">
      <w:pPr>
        <w:pStyle w:val="a4"/>
        <w:widowControl w:val="0"/>
        <w:spacing w:after="0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8839C7" w:rsidRPr="008839C7" w:rsidRDefault="008839C7" w:rsidP="00DD4368">
      <w:pPr>
        <w:widowControl w:val="0"/>
        <w:spacing w:after="0"/>
        <w:ind w:left="40" w:right="2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</w:rPr>
        <w:t>Основным кругом лиц, попадающих под действие политики, являются работники Учреждения, находящиеся в трудовых отношениях, вне зависимости от занимаемой должности и выполняемых функций, а также и другие лица, с которыми Учреждение вступает в договорные отношения.</w:t>
      </w:r>
    </w:p>
    <w:p w:rsidR="008839C7" w:rsidRPr="008839C7" w:rsidRDefault="008839C7" w:rsidP="00DD4368">
      <w:pPr>
        <w:widowControl w:val="0"/>
        <w:spacing w:after="0"/>
        <w:ind w:left="40" w:right="2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8839C7" w:rsidRDefault="008839C7" w:rsidP="00DD4368">
      <w:pPr>
        <w:widowControl w:val="0"/>
        <w:numPr>
          <w:ilvl w:val="0"/>
          <w:numId w:val="2"/>
        </w:numPr>
        <w:spacing w:after="0"/>
        <w:ind w:right="440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Закрепление обязанностей работников Учреждения, связанных с предупреждением и противодействием коррупции</w:t>
      </w:r>
    </w:p>
    <w:p w:rsidR="00DD4368" w:rsidRPr="008839C7" w:rsidRDefault="00DD4368" w:rsidP="00DD4368">
      <w:pPr>
        <w:widowControl w:val="0"/>
        <w:spacing w:after="0"/>
        <w:ind w:right="440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8839C7" w:rsidRPr="008839C7" w:rsidRDefault="008839C7" w:rsidP="00DD4368">
      <w:pPr>
        <w:widowControl w:val="0"/>
        <w:spacing w:after="0"/>
        <w:ind w:left="40" w:right="20" w:firstLine="6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Обязанности работников Учреждения в связи с предупреждением и противодействием коррупции являются общими для всех:</w:t>
      </w:r>
    </w:p>
    <w:p w:rsidR="008839C7" w:rsidRPr="008839C7" w:rsidRDefault="008839C7" w:rsidP="00DD4368">
      <w:pPr>
        <w:widowControl w:val="0"/>
        <w:numPr>
          <w:ilvl w:val="0"/>
          <w:numId w:val="5"/>
        </w:numPr>
        <w:tabs>
          <w:tab w:val="left" w:pos="1432"/>
        </w:tabs>
        <w:spacing w:after="0"/>
        <w:ind w:right="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839C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незамедлительно информировать непосредственного руководителя/ 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 *</w:t>
      </w:r>
    </w:p>
    <w:p w:rsid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С указанными обязанностями работник Учреждения знакомиться при поступлении на работу под роспись.</w:t>
      </w:r>
    </w:p>
    <w:p w:rsidR="00DD4368" w:rsidRPr="008839C7" w:rsidRDefault="00DD4368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39C7" w:rsidRPr="00E02D28" w:rsidRDefault="008839C7" w:rsidP="00DD4368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02D28">
        <w:rPr>
          <w:rFonts w:ascii="Times New Roman" w:hAnsi="Times New Roman" w:cs="Times New Roman"/>
          <w:sz w:val="26"/>
          <w:szCs w:val="26"/>
        </w:rPr>
        <w:t>Определение должностного лица, ответственного за противодействие</w:t>
      </w:r>
    </w:p>
    <w:p w:rsidR="008839C7" w:rsidRPr="008839C7" w:rsidRDefault="008839C7" w:rsidP="00DD43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коррупции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Лицом, ответственным за противодействие коррупции в Учреждении является юрисконсульт административно-хозяйственного персонала. В его обязанности входит: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разработка и представление на утверждение руководителю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т.д.);*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организация проведения оценки коррупционных рисков;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прием и рассмотрение сообщений о случаях склонения работников к совершению коррупционных правонарушений, а также о случаях совершения коррупционных правонарушений работниками, контрагентами Учреждения или иными лицами;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оказание содействия уполномоченным представителям контрольно</w:t>
      </w:r>
      <w:r w:rsidR="00E02D28">
        <w:rPr>
          <w:rFonts w:ascii="Times New Roman" w:hAnsi="Times New Roman" w:cs="Times New Roman"/>
          <w:sz w:val="26"/>
          <w:szCs w:val="26"/>
        </w:rPr>
        <w:t>-</w:t>
      </w:r>
      <w:r w:rsidRPr="008839C7">
        <w:rPr>
          <w:rFonts w:ascii="Times New Roman" w:hAnsi="Times New Roman" w:cs="Times New Roman"/>
          <w:sz w:val="26"/>
          <w:szCs w:val="26"/>
        </w:rPr>
        <w:t>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  <w:r w:rsidRPr="008839C7">
        <w:rPr>
          <w:rFonts w:ascii="Times New Roman" w:hAnsi="Times New Roman" w:cs="Times New Roman"/>
          <w:sz w:val="26"/>
          <w:szCs w:val="26"/>
        </w:rPr>
        <w:tab/>
        <w:t>*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проведение оценки результатов антикоррупционной работы и подготовка соответствующих отчетных материалов руководству Учреждения.</w:t>
      </w:r>
    </w:p>
    <w:p w:rsidR="00DD4368" w:rsidRPr="00E02D28" w:rsidRDefault="00DD4368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39C7" w:rsidRPr="008839C7" w:rsidRDefault="008839C7" w:rsidP="00DD43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7.</w:t>
      </w:r>
      <w:r w:rsidRPr="008839C7">
        <w:rPr>
          <w:rFonts w:ascii="Times New Roman" w:hAnsi="Times New Roman" w:cs="Times New Roman"/>
          <w:sz w:val="26"/>
          <w:szCs w:val="26"/>
        </w:rPr>
        <w:tab/>
        <w:t>Оценка коррупционных рисков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lastRenderedPageBreak/>
        <w:t>Целью оценки коррупционных рисков является определение конкретных процессов и деловых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Оценка коррупционных рисков проводится на регулярной основе. При этом предполагается следующий порядок проведения оценки коррупционных рисков: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представить деятельность Учреждения в виде отдельных процессов, в каждом из которых выделить составные элементы;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для каждого процесса определить те элементы, при реализации которых наиболее вероятно возникновение коррупционных правонарушений.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сформировать перечень должностей, связанных с высоким коррупционным риском.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•</w:t>
      </w:r>
      <w:r w:rsidRPr="008839C7">
        <w:rPr>
          <w:rFonts w:ascii="Times New Roman" w:hAnsi="Times New Roman" w:cs="Times New Roman"/>
          <w:sz w:val="26"/>
          <w:szCs w:val="26"/>
        </w:rPr>
        <w:tab/>
        <w:t>разработать комплекс мер по устранению или минимизации коррупционных рисков.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В зависимости от специфики конкретного процесса такие меры могут включать:</w:t>
      </w:r>
      <w:r w:rsidRPr="008839C7">
        <w:rPr>
          <w:rFonts w:ascii="Times New Roman" w:hAnsi="Times New Roman" w:cs="Times New Roman"/>
          <w:sz w:val="26"/>
          <w:szCs w:val="26"/>
        </w:rPr>
        <w:tab/>
        <w:t>*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-</w:t>
      </w:r>
      <w:r w:rsidRPr="008839C7">
        <w:rPr>
          <w:rFonts w:ascii="Times New Roman" w:hAnsi="Times New Roman" w:cs="Times New Roman"/>
          <w:sz w:val="26"/>
          <w:szCs w:val="26"/>
        </w:rPr>
        <w:tab/>
        <w:t>детальную регламентацию способа и сроков совершения действий работником;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-</w:t>
      </w:r>
      <w:r w:rsidRPr="008839C7">
        <w:rPr>
          <w:rFonts w:ascii="Times New Roman" w:hAnsi="Times New Roman" w:cs="Times New Roman"/>
          <w:sz w:val="26"/>
          <w:szCs w:val="26"/>
        </w:rPr>
        <w:tab/>
        <w:t>реинжиниринг функций, в том числе их перераспределение между структурными подразделениями внутри Учреждения;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-</w:t>
      </w:r>
      <w:r w:rsidRPr="008839C7">
        <w:rPr>
          <w:rFonts w:ascii="Times New Roman" w:hAnsi="Times New Roman" w:cs="Times New Roman"/>
          <w:sz w:val="26"/>
          <w:szCs w:val="26"/>
        </w:rPr>
        <w:tab/>
        <w:t>введение или расширение процессуальных форм внешнего взаимодействия работников Учреждения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-</w:t>
      </w:r>
      <w:r w:rsidRPr="008839C7">
        <w:rPr>
          <w:rFonts w:ascii="Times New Roman" w:hAnsi="Times New Roman" w:cs="Times New Roman"/>
          <w:sz w:val="26"/>
          <w:szCs w:val="26"/>
        </w:rPr>
        <w:tab/>
        <w:t>установление дополнительных форм отчетности работников о результатах принятых решений и т.д.</w:t>
      </w:r>
    </w:p>
    <w:p w:rsidR="00E02D28" w:rsidRPr="008839C7" w:rsidRDefault="00E02D28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39C7" w:rsidRDefault="008839C7" w:rsidP="00DD436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02D28">
        <w:rPr>
          <w:rFonts w:ascii="Times New Roman" w:hAnsi="Times New Roman" w:cs="Times New Roman"/>
          <w:sz w:val="26"/>
          <w:szCs w:val="26"/>
        </w:rPr>
        <w:t>Ответственность за несоблюдение требований антикоррупционной политики</w:t>
      </w:r>
    </w:p>
    <w:p w:rsidR="00DD4368" w:rsidRPr="00E02D28" w:rsidRDefault="00DD4368" w:rsidP="00DD4368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Ответственность за несоблюдение требований антикоррупционной политики предусмотрена ФЗ № 273-Ф3, Уголовным кодексом Российской Федерации, Кодексом об административных правонарушениях Российской Федерации, а также Трудовым кодексом Российской Федерации.</w:t>
      </w:r>
    </w:p>
    <w:p w:rsidR="00DD4368" w:rsidRPr="008839C7" w:rsidRDefault="00DD4368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39C7" w:rsidRPr="00DD4368" w:rsidRDefault="008839C7" w:rsidP="00DD436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D4368">
        <w:rPr>
          <w:rFonts w:ascii="Times New Roman" w:hAnsi="Times New Roman" w:cs="Times New Roman"/>
          <w:sz w:val="26"/>
          <w:szCs w:val="26"/>
        </w:rPr>
        <w:t>Порядок пересмотра и внесения изменений в антикоррупционную политику</w:t>
      </w:r>
    </w:p>
    <w:p w:rsidR="00DD4368" w:rsidRPr="00DD4368" w:rsidRDefault="00DD4368" w:rsidP="00DD4368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Антикоррупционная политика может быть пересмотрена, в неё могут быть внесены изменения в случае изменения законодательства Российской Федерации.</w:t>
      </w:r>
    </w:p>
    <w:p w:rsidR="008839C7" w:rsidRPr="008839C7" w:rsidRDefault="008839C7" w:rsidP="00DD43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39C7">
        <w:rPr>
          <w:rFonts w:ascii="Times New Roman" w:hAnsi="Times New Roman" w:cs="Times New Roman"/>
          <w:sz w:val="26"/>
          <w:szCs w:val="26"/>
        </w:rPr>
        <w:t>Конкретизация отдельных аспектов антикоррупционной политики может осуществляться путем разработки соответствующих дополнений и приложений.</w:t>
      </w:r>
    </w:p>
    <w:sectPr w:rsidR="008839C7" w:rsidRPr="008839C7" w:rsidSect="008839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AA4"/>
    <w:multiLevelType w:val="multilevel"/>
    <w:tmpl w:val="DD92D9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330350"/>
    <w:multiLevelType w:val="hybridMultilevel"/>
    <w:tmpl w:val="D4682220"/>
    <w:lvl w:ilvl="0" w:tplc="CA68B080">
      <w:start w:val="1"/>
      <w:numFmt w:val="decimal"/>
      <w:lvlText w:val="%1."/>
      <w:lvlJc w:val="left"/>
      <w:pPr>
        <w:ind w:left="2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2">
    <w:nsid w:val="65BE08BB"/>
    <w:multiLevelType w:val="multilevel"/>
    <w:tmpl w:val="2D4AB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C03EC5"/>
    <w:multiLevelType w:val="multilevel"/>
    <w:tmpl w:val="9E5CC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8E13E1"/>
    <w:multiLevelType w:val="multilevel"/>
    <w:tmpl w:val="DD92D9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37FFB"/>
    <w:multiLevelType w:val="multilevel"/>
    <w:tmpl w:val="285EF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7"/>
    <w:rsid w:val="008839C7"/>
    <w:rsid w:val="00D1159C"/>
    <w:rsid w:val="00DD4368"/>
    <w:rsid w:val="00E0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39C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8839C7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8839C7"/>
    <w:pPr>
      <w:widowControl w:val="0"/>
      <w:shd w:val="clear" w:color="auto" w:fill="FFFFFF"/>
      <w:spacing w:before="660" w:after="300" w:line="322" w:lineRule="exact"/>
      <w:ind w:hanging="1220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4">
    <w:name w:val="List Paragraph"/>
    <w:basedOn w:val="a"/>
    <w:uiPriority w:val="34"/>
    <w:qFormat/>
    <w:rsid w:val="00E02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39C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8839C7"/>
    <w:rPr>
      <w:rFonts w:ascii="Times New Roman" w:eastAsia="Times New Roman" w:hAnsi="Times New Roman" w:cs="Times New Roman"/>
      <w:b/>
      <w:bCs/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8839C7"/>
    <w:pPr>
      <w:widowControl w:val="0"/>
      <w:shd w:val="clear" w:color="auto" w:fill="FFFFFF"/>
      <w:spacing w:before="660" w:after="300" w:line="322" w:lineRule="exact"/>
      <w:ind w:hanging="1220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4">
    <w:name w:val="List Paragraph"/>
    <w:basedOn w:val="a"/>
    <w:uiPriority w:val="34"/>
    <w:qFormat/>
    <w:rsid w:val="00E0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2019-05-14T06:58:00Z</dcterms:created>
  <dcterms:modified xsi:type="dcterms:W3CDTF">2019-05-15T02:44:00Z</dcterms:modified>
</cp:coreProperties>
</file>