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D" w:rsidRPr="00E2122F" w:rsidRDefault="003546A0" w:rsidP="004D2C7F">
      <w:pPr>
        <w:spacing w:after="0"/>
        <w:ind w:left="-851" w:firstLine="993"/>
        <w:jc w:val="center"/>
        <w:rPr>
          <w:b/>
        </w:rPr>
      </w:pPr>
      <w:r w:rsidRPr="00E2122F">
        <w:rPr>
          <w:b/>
        </w:rPr>
        <w:t>Организация межведомственного  взаимодействия</w:t>
      </w:r>
    </w:p>
    <w:p w:rsidR="00AE36ED" w:rsidRPr="00E2122F" w:rsidRDefault="003546A0" w:rsidP="004D2C7F">
      <w:pPr>
        <w:spacing w:after="0"/>
        <w:ind w:left="-851" w:firstLine="993"/>
        <w:jc w:val="center"/>
        <w:rPr>
          <w:b/>
        </w:rPr>
      </w:pPr>
      <w:r w:rsidRPr="00E2122F">
        <w:rPr>
          <w:b/>
        </w:rPr>
        <w:t>при проведении индивидуальной профилактической работы</w:t>
      </w:r>
    </w:p>
    <w:p w:rsidR="00AE36ED" w:rsidRPr="00E2122F" w:rsidRDefault="003546A0" w:rsidP="004D2C7F">
      <w:pPr>
        <w:spacing w:after="0"/>
        <w:ind w:left="-851" w:firstLine="993"/>
        <w:jc w:val="center"/>
        <w:rPr>
          <w:b/>
        </w:rPr>
      </w:pPr>
      <w:r w:rsidRPr="00E2122F">
        <w:rPr>
          <w:b/>
        </w:rPr>
        <w:t xml:space="preserve">с несовершеннолетними, находящимися в социально опасном положении </w:t>
      </w:r>
    </w:p>
    <w:p w:rsidR="00AE36ED" w:rsidRPr="00E2122F" w:rsidRDefault="00AE36ED" w:rsidP="00E2122F">
      <w:pPr>
        <w:spacing w:after="0"/>
        <w:ind w:left="-567" w:firstLine="567"/>
        <w:jc w:val="right"/>
        <w:rPr>
          <w:b/>
        </w:rPr>
      </w:pPr>
    </w:p>
    <w:p w:rsidR="004D2C7F" w:rsidRDefault="00AE36ED" w:rsidP="004D2C7F">
      <w:pPr>
        <w:spacing w:after="0"/>
        <w:ind w:left="-567" w:firstLine="567"/>
        <w:jc w:val="right"/>
      </w:pPr>
      <w:r w:rsidRPr="00E2122F">
        <w:t xml:space="preserve">Г.Ф. </w:t>
      </w:r>
      <w:proofErr w:type="spellStart"/>
      <w:r w:rsidRPr="00E2122F">
        <w:t>Ронжина</w:t>
      </w:r>
      <w:proofErr w:type="spellEnd"/>
      <w:r w:rsidRPr="00E2122F">
        <w:t>,  и.о. директора</w:t>
      </w:r>
    </w:p>
    <w:p w:rsidR="00EC1C5A" w:rsidRDefault="004D2C7F" w:rsidP="004D2C7F">
      <w:pPr>
        <w:spacing w:after="0"/>
        <w:ind w:left="-567" w:firstLine="567"/>
        <w:jc w:val="right"/>
      </w:pPr>
      <w:r>
        <w:t xml:space="preserve"> БУ «Сургутский центр социальной помощи семье и детям»</w:t>
      </w:r>
      <w:bookmarkStart w:id="0" w:name="_GoBack"/>
      <w:bookmarkEnd w:id="0"/>
    </w:p>
    <w:p w:rsidR="0031244C" w:rsidRPr="00E2122F" w:rsidRDefault="0031244C" w:rsidP="00E2122F">
      <w:pPr>
        <w:spacing w:after="0"/>
        <w:ind w:left="-567" w:firstLine="567"/>
        <w:jc w:val="right"/>
      </w:pPr>
    </w:p>
    <w:p w:rsidR="007F39BD" w:rsidRPr="00E2122F" w:rsidRDefault="00497EF7" w:rsidP="00E2122F">
      <w:pPr>
        <w:spacing w:after="0"/>
        <w:ind w:left="-567" w:firstLine="567"/>
        <w:jc w:val="both"/>
      </w:pPr>
      <w:r w:rsidRPr="00E2122F">
        <w:t>К</w:t>
      </w:r>
      <w:r w:rsidR="007F39BD" w:rsidRPr="00E2122F">
        <w:t xml:space="preserve">оренные преобразования в округе, так как и во всем обществе, происходят </w:t>
      </w:r>
      <w:r w:rsidR="00AD37E2" w:rsidRPr="00E2122F">
        <w:t xml:space="preserve">в различных сферах жизни – экономической, политической, социальной и психологической. </w:t>
      </w:r>
      <w:r w:rsidR="007F39BD" w:rsidRPr="00E2122F">
        <w:t xml:space="preserve">К негативным последствиям реформ относится и рост агрессии и насилия в обществе, в том числе и семейного, от которого страдают, прежде всего, дети как самая незащищенная и уязвимая социальная группа. Уязвимость детей к насилию объясняется их физической, психической и социальной незрелостью, а также зависимым, подчиненным положением по отношению к взрослым. </w:t>
      </w:r>
    </w:p>
    <w:p w:rsidR="008761D3" w:rsidRPr="00E2122F" w:rsidRDefault="008761D3" w:rsidP="00E2122F">
      <w:pPr>
        <w:spacing w:after="0"/>
        <w:ind w:left="-567" w:right="72" w:firstLine="567"/>
        <w:jc w:val="both"/>
      </w:pPr>
      <w:r w:rsidRPr="00E2122F">
        <w:t xml:space="preserve">Сфера социальной защиты населения всегда базировалась на долгосрочных партнерских отношениях, взаимодействии с органами и учреждениями системы профилактики и не только с ними. Выстроенные, отрегулированные нормативно-правовыми актами, конструктивные взаимодействия с социальными партнерами являются залогом эффективной  работы с семьями, оказавшимися в трудной жизненной ситуации или социально опасном положении.  </w:t>
      </w:r>
    </w:p>
    <w:p w:rsidR="008761D3" w:rsidRPr="00E2122F" w:rsidRDefault="008761D3" w:rsidP="00E2122F">
      <w:pPr>
        <w:spacing w:after="0"/>
        <w:ind w:left="-567" w:right="72" w:firstLine="567"/>
        <w:jc w:val="both"/>
      </w:pPr>
      <w:r w:rsidRPr="00E2122F">
        <w:t>За последние годы в социальной защите населения произошли значительные изменения, в первую очередь вступили в силу базовые нормативно-правовые акты, регламентирующие аспекты межведомственного взаимодействия:</w:t>
      </w:r>
    </w:p>
    <w:p w:rsidR="008761D3" w:rsidRPr="00E2122F" w:rsidRDefault="008761D3" w:rsidP="00E2122F">
      <w:pPr>
        <w:spacing w:after="0"/>
        <w:ind w:left="-567" w:firstLine="567"/>
        <w:jc w:val="both"/>
      </w:pPr>
      <w:r w:rsidRPr="00E2122F">
        <w:t xml:space="preserve">на федеральном уровне — Закон Российской Федерации № 442 от 28.12.2013 </w:t>
      </w:r>
      <w:r w:rsidRPr="00E2122F">
        <w:rPr>
          <w:lang w:eastAsia="ru-RU"/>
        </w:rPr>
        <w:t>«Об основах социального обслуживания граждан в Российской Федерации»;</w:t>
      </w:r>
    </w:p>
    <w:p w:rsidR="008761D3" w:rsidRPr="00E2122F" w:rsidRDefault="008761D3" w:rsidP="00E2122F">
      <w:pPr>
        <w:spacing w:after="0"/>
        <w:ind w:left="-567" w:firstLine="567"/>
        <w:jc w:val="both"/>
      </w:pPr>
      <w:r w:rsidRPr="00E2122F">
        <w:rPr>
          <w:lang w:eastAsia="ru-RU"/>
        </w:rPr>
        <w:t xml:space="preserve">на региональном уровне - </w:t>
      </w:r>
      <w:r w:rsidRPr="00E2122F">
        <w:t xml:space="preserve"> «Регламент 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 социального обслуживания» (</w:t>
      </w:r>
      <w:r w:rsidR="00F0534F" w:rsidRPr="00E2122F">
        <w:t>постановлением Правительства Ханты-Мансийского автономного округа – Югры № 394-п от 31.</w:t>
      </w:r>
      <w:r w:rsidR="00F0534F" w:rsidRPr="00386704">
        <w:t>10.2014)</w:t>
      </w:r>
      <w:r w:rsidR="00386704">
        <w:t>;</w:t>
      </w:r>
    </w:p>
    <w:p w:rsidR="00F0534F" w:rsidRPr="00E2122F" w:rsidRDefault="00F0534F" w:rsidP="00E2122F">
      <w:pPr>
        <w:spacing w:after="0"/>
        <w:ind w:left="-567" w:firstLine="567"/>
        <w:jc w:val="both"/>
      </w:pPr>
      <w:r w:rsidRPr="00E2122F">
        <w:t xml:space="preserve">распоряжение Заместителя Губернатора Ханты-Мансийского автономного округа – Югры от 21.04.2014                         № 87-р «О порядке формирования и ведения единого </w:t>
      </w:r>
      <w:proofErr w:type="gramStart"/>
      <w:r w:rsidRPr="00E2122F">
        <w:t>банка</w:t>
      </w:r>
      <w:proofErr w:type="gramEnd"/>
      <w:r w:rsidRPr="00E2122F">
        <w:t xml:space="preserve"> данных семей и детей, проживающих в Ханты-Мансийском автономном  округе – Югре, находящихся в социально опасном положении»</w:t>
      </w:r>
      <w:r w:rsidR="00695862" w:rsidRPr="00695862">
        <w:t xml:space="preserve"> </w:t>
      </w:r>
      <w:r w:rsidR="00695862" w:rsidRPr="0092280C">
        <w:t xml:space="preserve">(в ред. </w:t>
      </w:r>
      <w:hyperlink r:id="rId5" w:history="1">
        <w:r w:rsidR="00695862" w:rsidRPr="00695862">
          <w:t>распоряжения</w:t>
        </w:r>
      </w:hyperlink>
      <w:r w:rsidR="00695862" w:rsidRPr="0092280C">
        <w:t xml:space="preserve"> Заместителя Губернатора ХМАО - Югры от 01.09.2015 N 172-р)</w:t>
      </w:r>
      <w:r w:rsidR="00695862">
        <w:rPr>
          <w:sz w:val="24"/>
          <w:szCs w:val="24"/>
        </w:rPr>
        <w:t xml:space="preserve"> </w:t>
      </w:r>
      <w:r w:rsidR="00E2122F">
        <w:t xml:space="preserve"> и др.</w:t>
      </w:r>
    </w:p>
    <w:p w:rsidR="00F0534F" w:rsidRPr="00494F67" w:rsidRDefault="00F0534F" w:rsidP="00E2122F">
      <w:pPr>
        <w:pStyle w:val="ConsPlusNormal"/>
        <w:widowControl/>
        <w:tabs>
          <w:tab w:val="left" w:pos="1134"/>
          <w:tab w:val="left" w:pos="10348"/>
        </w:tabs>
        <w:spacing w:line="276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22F">
        <w:rPr>
          <w:rFonts w:ascii="Times New Roman" w:hAnsi="Times New Roman" w:cs="Times New Roman"/>
          <w:sz w:val="28"/>
          <w:szCs w:val="28"/>
        </w:rPr>
        <w:t xml:space="preserve">Выявление, учет и организация индивидуальной профилактической работы  в отношении несовершеннолетних и членов их семей, находящихся в социально опасном положении и иной трудной жизненной ситуации, </w:t>
      </w:r>
      <w:r w:rsidR="00114A79" w:rsidRPr="00E2122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E2122F">
        <w:rPr>
          <w:rFonts w:ascii="Times New Roman" w:hAnsi="Times New Roman" w:cs="Times New Roman"/>
          <w:sz w:val="28"/>
          <w:szCs w:val="28"/>
        </w:rPr>
        <w:lastRenderedPageBreak/>
        <w:t>комплекс профессиональных действий субъектов системы профилактики по установлению факторов, угрожающих благополучию, здоровью и жизни несовершеннолетних, а также по оказанию комплексной поддержки ребенку и его семье с момента выявления до стабилизации жизненной ситуации и устранения</w:t>
      </w:r>
      <w:proofErr w:type="gramEnd"/>
      <w:r w:rsidRPr="00E2122F">
        <w:rPr>
          <w:rFonts w:ascii="Times New Roman" w:hAnsi="Times New Roman" w:cs="Times New Roman"/>
          <w:sz w:val="28"/>
          <w:szCs w:val="28"/>
        </w:rPr>
        <w:t xml:space="preserve"> причин, поставивших несовершеннолетнего в социально опасное </w:t>
      </w:r>
      <w:r w:rsidRPr="00494F67">
        <w:rPr>
          <w:rFonts w:ascii="Times New Roman" w:hAnsi="Times New Roman" w:cs="Times New Roman"/>
          <w:sz w:val="28"/>
          <w:szCs w:val="28"/>
        </w:rPr>
        <w:t>положение.</w:t>
      </w:r>
    </w:p>
    <w:p w:rsidR="00494F67" w:rsidRPr="00494F67" w:rsidRDefault="00CB21FF" w:rsidP="00494F67">
      <w:pPr>
        <w:spacing w:after="0"/>
        <w:ind w:left="-567" w:firstLine="851"/>
        <w:jc w:val="both"/>
        <w:rPr>
          <w:rFonts w:eastAsia="Times New Roman"/>
          <w:spacing w:val="2"/>
          <w:lang w:eastAsia="ru-RU"/>
        </w:rPr>
      </w:pPr>
      <w:proofErr w:type="gramStart"/>
      <w:r w:rsidRPr="00494F67">
        <w:t xml:space="preserve">В </w:t>
      </w:r>
      <w:r w:rsidR="00695862" w:rsidRPr="00494F67">
        <w:t>нашем</w:t>
      </w:r>
      <w:r w:rsidRPr="00494F67">
        <w:t xml:space="preserve"> </w:t>
      </w:r>
      <w:r w:rsidR="0019033F" w:rsidRPr="00494F67">
        <w:t xml:space="preserve">городе </w:t>
      </w:r>
      <w:r w:rsidRPr="00494F67">
        <w:t>сложился</w:t>
      </w:r>
      <w:r w:rsidR="00695862" w:rsidRPr="00494F67">
        <w:t xml:space="preserve"> определенный</w:t>
      </w:r>
      <w:r w:rsidRPr="00494F67">
        <w:t xml:space="preserve"> порядок присвоения семьям статуса</w:t>
      </w:r>
      <w:r w:rsidR="00695862" w:rsidRPr="00494F67">
        <w:t>,</w:t>
      </w:r>
      <w:r w:rsidRPr="00494F67">
        <w:t xml:space="preserve"> находящихс</w:t>
      </w:r>
      <w:r w:rsidR="0019033F" w:rsidRPr="00494F67">
        <w:t>я в социально опасном положении,</w:t>
      </w:r>
      <w:r w:rsidR="00695862" w:rsidRPr="00494F67">
        <w:t xml:space="preserve"> </w:t>
      </w:r>
      <w:r w:rsidR="00EF4887" w:rsidRPr="00494F67">
        <w:t>утвержден</w:t>
      </w:r>
      <w:r w:rsidR="0019033F" w:rsidRPr="00494F67">
        <w:t>ный</w:t>
      </w:r>
      <w:r w:rsidR="00EF4887" w:rsidRPr="00494F67">
        <w:t xml:space="preserve"> </w:t>
      </w:r>
      <w:r w:rsidR="0019033F" w:rsidRPr="00494F67">
        <w:t xml:space="preserve"> в «</w:t>
      </w:r>
      <w:r w:rsidR="0019033F" w:rsidRPr="00494F67">
        <w:rPr>
          <w:b/>
        </w:rPr>
        <w:t>Регламенте</w:t>
      </w:r>
      <w:r w:rsidR="0019033F" w:rsidRPr="00494F67">
        <w:t xml:space="preserve">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</w:r>
      <w:proofErr w:type="gramEnd"/>
      <w:r w:rsidR="0019033F" w:rsidRPr="00494F67">
        <w:t>» (Постановление</w:t>
      </w:r>
      <w:r w:rsidR="00EF4887" w:rsidRPr="00494F67">
        <w:t xml:space="preserve"> территориальной комиссии по делам несовершеннолетних и защите их прав при Администрации </w:t>
      </w:r>
      <w:proofErr w:type="gramStart"/>
      <w:r w:rsidR="00D77640" w:rsidRPr="00494F67">
        <w:t>г</w:t>
      </w:r>
      <w:proofErr w:type="gramEnd"/>
      <w:r w:rsidR="00D77640" w:rsidRPr="00494F67">
        <w:t>. Сургута</w:t>
      </w:r>
      <w:r w:rsidR="00EF4887" w:rsidRPr="00494F67">
        <w:t xml:space="preserve"> (далее </w:t>
      </w:r>
      <w:proofErr w:type="spellStart"/>
      <w:r w:rsidR="00EF4887" w:rsidRPr="00494F67">
        <w:t>ТКДНиЗП</w:t>
      </w:r>
      <w:proofErr w:type="spellEnd"/>
      <w:r w:rsidR="00EF4887" w:rsidRPr="00494F67">
        <w:t>) № 2-3-9 от 21.02.2017 (в редакции от 25.05.2018 постановление № 9-2-23</w:t>
      </w:r>
      <w:r w:rsidR="0019033F" w:rsidRPr="00494F67">
        <w:t xml:space="preserve">). </w:t>
      </w:r>
      <w:r w:rsidR="00EF4887" w:rsidRPr="00494F67">
        <w:t xml:space="preserve"> </w:t>
      </w:r>
      <w:r w:rsidR="00114A79" w:rsidRPr="00494F67">
        <w:t xml:space="preserve">Сведения о несовершеннолетних и их семьях вносятся </w:t>
      </w:r>
      <w:r w:rsidR="00E769DB" w:rsidRPr="00494F67">
        <w:t xml:space="preserve">в единый банк данных семей и детей, проживающих </w:t>
      </w:r>
      <w:r w:rsidR="00114A79" w:rsidRPr="00494F67">
        <w:t>Ханты-Мансийском автоном</w:t>
      </w:r>
      <w:r w:rsidR="00840D6C" w:rsidRPr="00494F67">
        <w:t xml:space="preserve">ном округе </w:t>
      </w:r>
      <w:r w:rsidR="00E769DB" w:rsidRPr="00494F67">
        <w:t>-</w:t>
      </w:r>
      <w:r w:rsidR="00840D6C" w:rsidRPr="00494F67">
        <w:t xml:space="preserve"> </w:t>
      </w:r>
      <w:r w:rsidR="00E769DB" w:rsidRPr="00494F67">
        <w:t>Югре, находящихся в социально опасном положении. Координатором веден</w:t>
      </w:r>
      <w:r w:rsidR="00840D6C" w:rsidRPr="00494F67">
        <w:t xml:space="preserve">ия банка данных на территории муниципального образования </w:t>
      </w:r>
      <w:r w:rsidR="00E769DB" w:rsidRPr="00494F67">
        <w:t xml:space="preserve"> </w:t>
      </w:r>
      <w:r w:rsidR="00840D6C" w:rsidRPr="00494F67">
        <w:t xml:space="preserve"> является </w:t>
      </w:r>
      <w:r w:rsidR="0019033F" w:rsidRPr="00494F67">
        <w:t>БУ «Сургутский центр социальной помощи семье и детям».</w:t>
      </w:r>
      <w:r w:rsidR="00494F67" w:rsidRPr="00494F67">
        <w:t xml:space="preserve"> Банк данных – это система </w:t>
      </w:r>
      <w:r w:rsidR="00494F67" w:rsidRPr="00494F67">
        <w:rPr>
          <w:spacing w:val="2"/>
          <w:shd w:val="clear" w:color="auto" w:fill="FFFFFF"/>
        </w:rPr>
        <w:t>взаимодействия всех субъектов по фактам социального неблагополучия семей, несовершеннолетних, находящихся в социально опасном положении.</w:t>
      </w:r>
      <w:r w:rsidR="00494F67">
        <w:rPr>
          <w:spacing w:val="2"/>
          <w:shd w:val="clear" w:color="auto" w:fill="FFFFFF"/>
        </w:rPr>
        <w:t xml:space="preserve"> </w:t>
      </w:r>
      <w:r w:rsidR="00494F67" w:rsidRPr="00494F67">
        <w:rPr>
          <w:rFonts w:eastAsia="Times New Roman"/>
          <w:spacing w:val="2"/>
          <w:lang w:eastAsia="ru-RU"/>
        </w:rPr>
        <w:t xml:space="preserve">Постановка в банк данных осуществляется в оперативном режиме, решение о постановке принимается территориальной комиссией, на основании постановления, в котором определены проблемы семьи. Специалистом учреждения создается личное дело ребенка и членов его семьи. Далее социальные партнеры (в рамках своей компетенции) вносят информацию о состоянии здоровья, занятости, успеваемости в ОУ, условиях проживания и запланированные мероприятия. Информация в банке данных обновляется ежемесячно. 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>На се</w:t>
      </w:r>
      <w:r>
        <w:t>годняшний день в рамках межведомственного взаимодействия в городе БУ «Сургутский центр социальной помощи семье и детям»</w:t>
      </w:r>
      <w:r w:rsidRPr="00E2122F">
        <w:t xml:space="preserve"> достигнуто плодотворное и конструктивное взаимодействие с субъектами системы профилактики</w:t>
      </w:r>
      <w:r>
        <w:t xml:space="preserve"> и организациями различных ведомств</w:t>
      </w:r>
      <w:r w:rsidRPr="00E2122F">
        <w:t>: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>опеки и попечительства - по вопросам защиты прав и законных интересов граждан;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 xml:space="preserve">образования  - по вопросам оказания содействия в реализации права на образование; 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 xml:space="preserve">здравоохранения - по вопросам  оказания содействия в организации медицинской помощи и лечения; 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lastRenderedPageBreak/>
        <w:t>органа внутренних дел - по вопросам профилактики правонарушений, самовольных уходов из семей несовершеннолетних и детских учреждений, профилактики жестокого обращения с детьми  и др.;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>центра занятости населения - по вопросам содействия в трудоустройстве безработных граждан;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 xml:space="preserve">бюро медико-социальной экспертизы (МСЭ) - по вопросам оказания содействия в проведении реабилитационно-экспертной диагностики с целью определения реабилитационного потенциала, ограничений жизнедеятельности, потребности в мерах социальной поддержки; 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 xml:space="preserve">некоммерческие организации, в частности региональная общественная организация по профилактике и реабилитации лиц, страдающих наркоманией и алкоголизмом «Чистый путь»; 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>учреждения социального обслуживания автономного округа.</w:t>
      </w:r>
    </w:p>
    <w:p w:rsidR="00494F67" w:rsidRPr="00E2122F" w:rsidRDefault="00494F67" w:rsidP="00494F67">
      <w:pPr>
        <w:spacing w:after="0"/>
        <w:ind w:left="-567" w:firstLine="567"/>
        <w:jc w:val="both"/>
      </w:pPr>
      <w:r w:rsidRPr="00E2122F">
        <w:t>Формы взаимодействия – это взаимообмен информацией, оперативные (плановые) выезды в семьи в рамках мобильной службы «Экстренная детская помощь», рабочие встречи и т.д.</w:t>
      </w:r>
    </w:p>
    <w:p w:rsidR="00EF4887" w:rsidRPr="00E2122F" w:rsidRDefault="0019033F" w:rsidP="00E2122F">
      <w:pPr>
        <w:pStyle w:val="ConsPlusNormal"/>
        <w:tabs>
          <w:tab w:val="left" w:pos="1134"/>
          <w:tab w:val="left" w:pos="10348"/>
        </w:tabs>
        <w:spacing w:line="276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статистическим данным, н</w:t>
      </w:r>
      <w:r w:rsidR="00EF4887" w:rsidRPr="00E2122F">
        <w:rPr>
          <w:rFonts w:ascii="Times New Roman" w:hAnsi="Times New Roman" w:cs="Times New Roman"/>
          <w:sz w:val="28"/>
          <w:szCs w:val="28"/>
        </w:rPr>
        <w:t xml:space="preserve">а основании постановлений </w:t>
      </w:r>
      <w:proofErr w:type="spellStart"/>
      <w:r w:rsidR="00EF4887" w:rsidRPr="00E2122F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EF4887" w:rsidRPr="00E2122F">
        <w:rPr>
          <w:rFonts w:ascii="Times New Roman" w:hAnsi="Times New Roman" w:cs="Times New Roman"/>
          <w:sz w:val="28"/>
          <w:szCs w:val="28"/>
        </w:rPr>
        <w:t xml:space="preserve">  за 9 месяцев 2018 года в соответствии с Регламентом специалистами БУ «Сургутский центр социальной помощи семье и детям» была организована работа в отношении 316 семей, в них проживало 520 несовершеннолетних и 459 взрослых. </w:t>
      </w:r>
    </w:p>
    <w:p w:rsidR="00E769DB" w:rsidRPr="00E2122F" w:rsidRDefault="00EF4887" w:rsidP="00E2122F">
      <w:pPr>
        <w:pStyle w:val="ConsPlusNormal"/>
        <w:widowControl/>
        <w:tabs>
          <w:tab w:val="left" w:pos="1134"/>
          <w:tab w:val="left" w:pos="10348"/>
        </w:tabs>
        <w:spacing w:line="276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2F">
        <w:rPr>
          <w:rFonts w:ascii="Times New Roman" w:hAnsi="Times New Roman" w:cs="Times New Roman"/>
          <w:sz w:val="28"/>
          <w:szCs w:val="28"/>
        </w:rPr>
        <w:t xml:space="preserve">В том числе в отношении 111 семей, (в них 169 несовершеннолетних), находящихся в социально опасном положении. То есть в среднем из общего количества семей, в отношении которых проводится </w:t>
      </w:r>
      <w:proofErr w:type="gramStart"/>
      <w:r w:rsidRPr="00E2122F">
        <w:rPr>
          <w:rFonts w:ascii="Times New Roman" w:hAnsi="Times New Roman" w:cs="Times New Roman"/>
          <w:sz w:val="28"/>
          <w:szCs w:val="28"/>
        </w:rPr>
        <w:t>ИПР</w:t>
      </w:r>
      <w:proofErr w:type="gramEnd"/>
      <w:r w:rsidRPr="00E2122F">
        <w:rPr>
          <w:rFonts w:ascii="Times New Roman" w:hAnsi="Times New Roman" w:cs="Times New Roman"/>
          <w:sz w:val="28"/>
          <w:szCs w:val="28"/>
        </w:rPr>
        <w:t xml:space="preserve"> третья часть семей находится в СОП.</w:t>
      </w:r>
    </w:p>
    <w:p w:rsidR="00EF4887" w:rsidRPr="00E2122F" w:rsidRDefault="00EF4887" w:rsidP="00E2122F">
      <w:pPr>
        <w:pStyle w:val="ConsPlusNormal"/>
        <w:widowControl/>
        <w:tabs>
          <w:tab w:val="left" w:pos="1134"/>
          <w:tab w:val="left" w:pos="10348"/>
        </w:tabs>
        <w:spacing w:line="276" w:lineRule="auto"/>
        <w:ind w:left="-567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122F">
        <w:rPr>
          <w:rFonts w:ascii="Times New Roman" w:hAnsi="Times New Roman" w:cs="Times New Roman"/>
          <w:sz w:val="28"/>
          <w:szCs w:val="28"/>
        </w:rPr>
        <w:t>Статистические данные по БДСД</w:t>
      </w:r>
    </w:p>
    <w:p w:rsidR="006A7FCE" w:rsidRPr="00E2122F" w:rsidRDefault="006A7FCE" w:rsidP="00E2122F">
      <w:pPr>
        <w:pStyle w:val="ConsPlusNormal"/>
        <w:widowControl/>
        <w:tabs>
          <w:tab w:val="left" w:pos="1134"/>
          <w:tab w:val="left" w:pos="10348"/>
        </w:tabs>
        <w:spacing w:line="276" w:lineRule="auto"/>
        <w:ind w:left="-567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743" w:type="dxa"/>
        <w:tblLook w:val="04A0"/>
      </w:tblPr>
      <w:tblGrid>
        <w:gridCol w:w="5813"/>
        <w:gridCol w:w="1418"/>
        <w:gridCol w:w="1417"/>
        <w:gridCol w:w="1843"/>
      </w:tblGrid>
      <w:tr w:rsidR="00EF4887" w:rsidRPr="00E2122F" w:rsidTr="00494F67">
        <w:tc>
          <w:tcPr>
            <w:tcW w:w="5813" w:type="dxa"/>
          </w:tcPr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16F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16F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16F7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 xml:space="preserve">(9 </w:t>
            </w:r>
            <w:r w:rsidR="006A7FCE" w:rsidRPr="00E212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есяцев)</w:t>
            </w:r>
          </w:p>
        </w:tc>
      </w:tr>
      <w:tr w:rsidR="00EF4887" w:rsidRPr="00E2122F" w:rsidTr="00494F67">
        <w:tc>
          <w:tcPr>
            <w:tcW w:w="5813" w:type="dxa"/>
          </w:tcPr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Всего несовершеннолетних, находящихся в СОП</w:t>
            </w:r>
          </w:p>
        </w:tc>
        <w:tc>
          <w:tcPr>
            <w:tcW w:w="1418" w:type="dxa"/>
          </w:tcPr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</w:tcPr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EF4887" w:rsidRPr="00E2122F" w:rsidTr="00494F67">
        <w:tc>
          <w:tcPr>
            <w:tcW w:w="5813" w:type="dxa"/>
          </w:tcPr>
          <w:p w:rsidR="00EF4887" w:rsidRPr="00E2122F" w:rsidRDefault="00EF4887" w:rsidP="00E2122F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Кол-во несовершеннолетних</w:t>
            </w:r>
            <w:r w:rsidR="006A7FCE" w:rsidRPr="00E21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устранено СОП</w:t>
            </w:r>
          </w:p>
        </w:tc>
        <w:tc>
          <w:tcPr>
            <w:tcW w:w="1418" w:type="dxa"/>
          </w:tcPr>
          <w:p w:rsidR="006A7FCE" w:rsidRPr="00E2122F" w:rsidRDefault="006A7FCE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F4887" w:rsidRPr="00E2122F" w:rsidTr="00494F67">
        <w:tc>
          <w:tcPr>
            <w:tcW w:w="5813" w:type="dxa"/>
          </w:tcPr>
          <w:p w:rsidR="00EF4887" w:rsidRPr="00E2122F" w:rsidRDefault="00EF4887" w:rsidP="00494F67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34" w:righ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Из них с положительными изменениями (% соотношение от общего количества несовершеннолетних, исключённых из БДСД)</w:t>
            </w:r>
          </w:p>
        </w:tc>
        <w:tc>
          <w:tcPr>
            <w:tcW w:w="1418" w:type="dxa"/>
          </w:tcPr>
          <w:p w:rsidR="006A7FCE" w:rsidRPr="00E2122F" w:rsidRDefault="006A7FCE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89 (76%)</w:t>
            </w:r>
          </w:p>
        </w:tc>
        <w:tc>
          <w:tcPr>
            <w:tcW w:w="1417" w:type="dxa"/>
          </w:tcPr>
          <w:p w:rsidR="006A7FCE" w:rsidRPr="00E2122F" w:rsidRDefault="006A7FCE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94 (79%)</w:t>
            </w:r>
          </w:p>
        </w:tc>
        <w:tc>
          <w:tcPr>
            <w:tcW w:w="1843" w:type="dxa"/>
          </w:tcPr>
          <w:p w:rsidR="006A7FCE" w:rsidRPr="00E2122F" w:rsidRDefault="006A7FCE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87" w:rsidRPr="00E2122F" w:rsidRDefault="00EF4887" w:rsidP="00716F74">
            <w:pPr>
              <w:pStyle w:val="ConsPlusNormal"/>
              <w:tabs>
                <w:tab w:val="left" w:pos="1134"/>
                <w:tab w:val="left" w:pos="10348"/>
              </w:tabs>
              <w:spacing w:line="276" w:lineRule="auto"/>
              <w:ind w:left="-567" w:right="14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22F">
              <w:rPr>
                <w:rFonts w:ascii="Times New Roman" w:hAnsi="Times New Roman" w:cs="Times New Roman"/>
                <w:sz w:val="28"/>
                <w:szCs w:val="28"/>
              </w:rPr>
              <w:t>61 (84%)</w:t>
            </w:r>
          </w:p>
        </w:tc>
      </w:tr>
    </w:tbl>
    <w:p w:rsidR="00EF4887" w:rsidRPr="00E2122F" w:rsidRDefault="00494F67" w:rsidP="00494F67">
      <w:pPr>
        <w:pStyle w:val="ConsPlusNormal"/>
        <w:widowControl/>
        <w:tabs>
          <w:tab w:val="left" w:pos="1134"/>
          <w:tab w:val="left" w:pos="10348"/>
        </w:tabs>
        <w:spacing w:line="276" w:lineRule="auto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за период 2016-2018 гг. количество несовершеннолетних, находящихся в социально опасном положении и включенных в банк данных семей и детей уменьшилось в среднем на 20%; в </w:t>
      </w:r>
      <w:r>
        <w:rPr>
          <w:rFonts w:ascii="Times New Roman" w:hAnsi="Times New Roman" w:cs="Times New Roman"/>
          <w:sz w:val="28"/>
          <w:szCs w:val="28"/>
        </w:rPr>
        <w:lastRenderedPageBreak/>
        <w:t>2018 году с положительной динамикой были сняты из БДСД 84% несовершеннолетних.</w:t>
      </w:r>
    </w:p>
    <w:p w:rsidR="001D09EA" w:rsidRDefault="00E769DB" w:rsidP="001D09EA">
      <w:pPr>
        <w:spacing w:after="0"/>
        <w:ind w:left="-567" w:firstLine="567"/>
        <w:jc w:val="both"/>
      </w:pPr>
      <w:r w:rsidRPr="00E2122F">
        <w:t xml:space="preserve"> </w:t>
      </w:r>
      <w:r w:rsidR="001D09EA">
        <w:t>В</w:t>
      </w:r>
      <w:r w:rsidRPr="00E2122F">
        <w:t xml:space="preserve">ыявление признаков семейного неблагополучия на начальной стадии </w:t>
      </w:r>
      <w:r w:rsidR="001D09EA">
        <w:t>и осуществление</w:t>
      </w:r>
      <w:r w:rsidR="001D09EA" w:rsidRPr="00E2122F">
        <w:t xml:space="preserve"> </w:t>
      </w:r>
      <w:r w:rsidR="001D09EA">
        <w:t xml:space="preserve">межведомственного взаимодействия </w:t>
      </w:r>
      <w:r w:rsidR="001D09EA" w:rsidRPr="00E2122F">
        <w:t xml:space="preserve">с учетом четкого распределения обязанностей </w:t>
      </w:r>
      <w:r w:rsidRPr="00E2122F">
        <w:t xml:space="preserve">в большинстве случаев позволяет оказать своевременную помощь семье, тем самым помогая ей избежать кризисной ситуации.  </w:t>
      </w:r>
      <w:r w:rsidR="00D779B0">
        <w:t>В межведомственном взаимодействии</w:t>
      </w:r>
      <w:r w:rsidRPr="00E2122F">
        <w:t xml:space="preserve"> </w:t>
      </w:r>
      <w:r w:rsidR="00D779B0">
        <w:t>в организации индивидуально профилактической работы с семьей используется прием «5 ключей к эффективности»:</w:t>
      </w:r>
    </w:p>
    <w:p w:rsidR="001D09EA" w:rsidRDefault="001D09EA" w:rsidP="001D09EA">
      <w:pPr>
        <w:spacing w:after="0"/>
        <w:ind w:left="-567" w:firstLine="567"/>
        <w:jc w:val="both"/>
      </w:pPr>
      <w:r>
        <w:t>1.</w:t>
      </w:r>
      <w:r>
        <w:tab/>
        <w:t>Своевременность начала профилактической работы</w:t>
      </w:r>
    </w:p>
    <w:p w:rsidR="001D09EA" w:rsidRDefault="001D09EA" w:rsidP="001D09EA">
      <w:pPr>
        <w:spacing w:after="0"/>
        <w:ind w:left="-567" w:firstLine="567"/>
        <w:jc w:val="both"/>
      </w:pPr>
      <w:r>
        <w:t>2.</w:t>
      </w:r>
      <w:r>
        <w:tab/>
        <w:t>Алгоритм (последовательность) действий</w:t>
      </w:r>
    </w:p>
    <w:p w:rsidR="001D09EA" w:rsidRDefault="001D09EA" w:rsidP="001D09EA">
      <w:pPr>
        <w:spacing w:after="0"/>
        <w:ind w:left="-567" w:firstLine="567"/>
        <w:jc w:val="both"/>
      </w:pPr>
      <w:r>
        <w:t>3.</w:t>
      </w:r>
      <w:r>
        <w:tab/>
        <w:t>Разделение управленческих (правоустанавливающих) функций и профессиональной работы с семьей</w:t>
      </w:r>
    </w:p>
    <w:p w:rsidR="001D09EA" w:rsidRDefault="001D09EA" w:rsidP="001D09EA">
      <w:pPr>
        <w:spacing w:after="0"/>
        <w:ind w:left="-567" w:firstLine="567"/>
        <w:jc w:val="both"/>
      </w:pPr>
      <w:r>
        <w:t>4.</w:t>
      </w:r>
      <w:r>
        <w:tab/>
        <w:t>Единое понятийное поле и методическое обеспечение</w:t>
      </w:r>
    </w:p>
    <w:p w:rsidR="00E769DB" w:rsidRPr="00E2122F" w:rsidRDefault="001D09EA" w:rsidP="001D09EA">
      <w:pPr>
        <w:spacing w:after="0"/>
        <w:ind w:left="-567" w:firstLine="567"/>
        <w:jc w:val="both"/>
      </w:pPr>
      <w:r>
        <w:t>5.</w:t>
      </w:r>
      <w:r>
        <w:tab/>
        <w:t xml:space="preserve">Подготовка и </w:t>
      </w:r>
      <w:proofErr w:type="spellStart"/>
      <w:r>
        <w:t>супервизорское</w:t>
      </w:r>
      <w:proofErr w:type="spellEnd"/>
      <w:r>
        <w:t xml:space="preserve"> сопровождение специалистов</w:t>
      </w:r>
    </w:p>
    <w:p w:rsidR="00E8546D" w:rsidRPr="00E2122F" w:rsidRDefault="00E8546D" w:rsidP="00E2122F">
      <w:pPr>
        <w:spacing w:after="0"/>
        <w:ind w:left="-567" w:firstLine="567"/>
        <w:jc w:val="both"/>
      </w:pPr>
      <w:r w:rsidRPr="00E2122F">
        <w:t>Порядок выявления и организации работы с семьей регламентирован приказом Депсоцразвития Югры от 14.06.2011 № 327-р, проводится специалистами по социальной работе в ходе исполнения своей основной деятельности, включая:</w:t>
      </w:r>
    </w:p>
    <w:p w:rsidR="00E8546D" w:rsidRPr="00E2122F" w:rsidRDefault="00E8546D" w:rsidP="00E2122F">
      <w:pPr>
        <w:spacing w:after="0"/>
        <w:ind w:left="-567" w:firstLine="567"/>
        <w:jc w:val="both"/>
      </w:pPr>
      <w:r w:rsidRPr="00E2122F">
        <w:t>плановый или внеплановый поквартирный (подомовой) обход вверенного социального участка;</w:t>
      </w:r>
    </w:p>
    <w:p w:rsidR="00E8546D" w:rsidRPr="00E2122F" w:rsidRDefault="00E8546D" w:rsidP="00E2122F">
      <w:pPr>
        <w:spacing w:after="0"/>
        <w:ind w:left="-567" w:firstLine="567"/>
        <w:jc w:val="both"/>
      </w:pPr>
      <w:r w:rsidRPr="00E2122F">
        <w:t>участие в проведении рейдов совместно с работниками органов и учреждений системы профилактики безнадзорности и правонарушений несовершеннолетних, в местах проведения  массовых мероприятий;</w:t>
      </w:r>
    </w:p>
    <w:p w:rsidR="00E8546D" w:rsidRPr="00E2122F" w:rsidRDefault="00E8546D" w:rsidP="00E2122F">
      <w:pPr>
        <w:spacing w:after="0"/>
        <w:ind w:left="-567" w:firstLine="567"/>
        <w:jc w:val="both"/>
      </w:pPr>
      <w:r w:rsidRPr="00E2122F">
        <w:t xml:space="preserve">проверку сообщений, поступающих от физических и юридических лиц, в том числе в рамках службы «Экстренная детская помощь». </w:t>
      </w:r>
    </w:p>
    <w:p w:rsidR="00E8546D" w:rsidRPr="00E2122F" w:rsidRDefault="00E8546D" w:rsidP="00E2122F">
      <w:pPr>
        <w:spacing w:after="0"/>
        <w:ind w:left="-567" w:firstLine="567"/>
        <w:jc w:val="both"/>
      </w:pPr>
      <w:r w:rsidRPr="00E2122F">
        <w:t>При этом необходимо учесть, что работа с семьей ведется также при поступлении информации из органов полиции, опеки и попечительства, медицинских и образовательных учреждений,</w:t>
      </w:r>
      <w:r w:rsidR="008871B5" w:rsidRPr="00E2122F">
        <w:t xml:space="preserve"> общественных организаций.</w:t>
      </w:r>
    </w:p>
    <w:p w:rsidR="008871B5" w:rsidRPr="00E2122F" w:rsidRDefault="008871B5" w:rsidP="00E2122F">
      <w:pPr>
        <w:spacing w:after="0"/>
        <w:ind w:left="-567" w:firstLine="567"/>
        <w:jc w:val="both"/>
      </w:pPr>
      <w:r w:rsidRPr="00E2122F">
        <w:t xml:space="preserve">Информация </w:t>
      </w:r>
      <w:r w:rsidR="004B5772" w:rsidRPr="00E2122F">
        <w:t xml:space="preserve">о выявлении ребенка, права и интересы которого </w:t>
      </w:r>
      <w:r w:rsidR="00D779B0">
        <w:t>нарушены,</w:t>
      </w:r>
      <w:r w:rsidR="004B5772">
        <w:t xml:space="preserve">  поступает из различных учреждений города, это могут </w:t>
      </w:r>
      <w:r w:rsidRPr="00E2122F">
        <w:t xml:space="preserve">быть факты применения родителями физической силы в отношении детей (обнаружены следы синяков и гематом на теле ребенка), невыполнение родителями обязательств по охране и укреплению здоровья детей (не посещают плановые осмотры, нарушают графики вакцинации, отказываются от госпитализации ребенка, отсутствуют условия для проживания и т.д.),  нахождение родителей в состоянии алкогольного опьянения. Также имели место случаи гибели малолетнего ребенка, выпадения малолетних детей из открытых окон квартир в связи с отсутствием надлежащего присмотра </w:t>
      </w:r>
      <w:proofErr w:type="gramStart"/>
      <w:r w:rsidRPr="00E2122F">
        <w:t>для</w:t>
      </w:r>
      <w:proofErr w:type="gramEnd"/>
      <w:r w:rsidRPr="00E2122F">
        <w:t xml:space="preserve"> детьми.</w:t>
      </w:r>
    </w:p>
    <w:p w:rsidR="008871B5" w:rsidRPr="00E2122F" w:rsidRDefault="008871B5" w:rsidP="00E2122F">
      <w:pPr>
        <w:spacing w:after="0"/>
        <w:ind w:left="-567" w:firstLine="567"/>
        <w:jc w:val="both"/>
      </w:pPr>
      <w:r w:rsidRPr="00E2122F">
        <w:t xml:space="preserve">Из органов опеки и попечительства - угроза возврата детей из замещающих семей (повторное социальное сиротство), трудности адаптационного периода при </w:t>
      </w:r>
      <w:r w:rsidRPr="00E2122F">
        <w:lastRenderedPageBreak/>
        <w:t xml:space="preserve">передаче ребенка  на воспитание в замещающую семью (период длится 3 года после передачи ребенка в замещающую семью), которые могут также выявиться в ходе ежегодного тестирования. </w:t>
      </w:r>
    </w:p>
    <w:p w:rsidR="008871B5" w:rsidRPr="00E2122F" w:rsidRDefault="008871B5" w:rsidP="00E2122F">
      <w:pPr>
        <w:spacing w:after="0"/>
        <w:ind w:left="-567" w:firstLine="567"/>
        <w:jc w:val="both"/>
      </w:pPr>
      <w:r w:rsidRPr="00E2122F">
        <w:t>После получения таковых сведений  незамедлительно организовывается выезд в семью в рамках службы «Экстренная детская помощь», в рамках организации единого реабилитационного пространства мы всегда обращаемся к вам за помощью в целях организации совместного выезда, оперативного взаимообмена информацией.</w:t>
      </w:r>
    </w:p>
    <w:p w:rsidR="008871B5" w:rsidRPr="00E2122F" w:rsidRDefault="008871B5" w:rsidP="00E2122F">
      <w:pPr>
        <w:spacing w:after="0"/>
        <w:ind w:left="-567" w:firstLine="567"/>
        <w:jc w:val="both"/>
      </w:pPr>
      <w:r w:rsidRPr="00E2122F">
        <w:t xml:space="preserve"> По итогам выезда планируется дальнейшая работа  работе с семьей, при необходимости органами внутренних дел принимается решение о помещении несовершеннолетнего в медицинское учреждение.</w:t>
      </w:r>
      <w:r w:rsidRPr="00E2122F">
        <w:tab/>
      </w:r>
    </w:p>
    <w:p w:rsidR="00830D88" w:rsidRPr="00E2122F" w:rsidRDefault="004015DD" w:rsidP="00E2122F">
      <w:pPr>
        <w:spacing w:after="0"/>
        <w:ind w:left="-567" w:firstLine="567"/>
        <w:jc w:val="both"/>
      </w:pPr>
      <w:r w:rsidRPr="00E2122F">
        <w:t xml:space="preserve">В процессе организации индивидуальной профилактической работы  </w:t>
      </w:r>
      <w:r w:rsidR="00BF3C77" w:rsidRPr="00E2122F">
        <w:t xml:space="preserve">с несовершеннолетними, находящимися в социально опасном положении,  в </w:t>
      </w:r>
      <w:r w:rsidR="00D779B0">
        <w:t xml:space="preserve">БУ «Сургутский центр социальной помощи семье и детям» </w:t>
      </w:r>
      <w:r w:rsidR="00BF3C77" w:rsidRPr="00E2122F">
        <w:t xml:space="preserve">применяется технология </w:t>
      </w:r>
      <w:r w:rsidRPr="00E2122F">
        <w:t xml:space="preserve"> </w:t>
      </w:r>
      <w:r w:rsidR="00BF3C77" w:rsidRPr="00E2122F">
        <w:t>«</w:t>
      </w:r>
      <w:r w:rsidR="00830D88" w:rsidRPr="00E2122F">
        <w:t>Работа со случаем</w:t>
      </w:r>
      <w:r w:rsidR="00BF3C77" w:rsidRPr="00E2122F">
        <w:t>». А</w:t>
      </w:r>
      <w:r w:rsidR="00830D88" w:rsidRPr="00E2122F">
        <w:t>лгоритм</w:t>
      </w:r>
      <w:r w:rsidR="00BF3C77" w:rsidRPr="00E2122F">
        <w:t xml:space="preserve"> применения технологии</w:t>
      </w:r>
      <w:r w:rsidR="00830D88" w:rsidRPr="00E2122F">
        <w:t>:</w:t>
      </w:r>
    </w:p>
    <w:p w:rsidR="00830D88" w:rsidRPr="00E2122F" w:rsidRDefault="00830D88" w:rsidP="00E2122F">
      <w:pPr>
        <w:spacing w:after="0"/>
        <w:ind w:left="-567" w:firstLine="567"/>
        <w:jc w:val="both"/>
      </w:pPr>
      <w:r w:rsidRPr="00E2122F">
        <w:t>1. Прием информации - в учреждение из какого-либо источника поступила информация о том, чт</w:t>
      </w:r>
      <w:r w:rsidR="00BF3C77" w:rsidRPr="00E2122F">
        <w:t xml:space="preserve">о ребенок находится в социально </w:t>
      </w:r>
      <w:r w:rsidRPr="00E2122F">
        <w:t>опасном положении. Например: учитель начальных классов привела к вам в кабинет своего ученика, демонстрируя следы от побоев и констатируя некоторые другие признаки того, что ребенок в опасности.</w:t>
      </w:r>
    </w:p>
    <w:p w:rsidR="00830D88" w:rsidRPr="00E2122F" w:rsidRDefault="00830D88" w:rsidP="00E2122F">
      <w:pPr>
        <w:spacing w:after="0"/>
        <w:ind w:left="-567" w:firstLine="567"/>
        <w:jc w:val="both"/>
      </w:pPr>
      <w:r w:rsidRPr="00E2122F">
        <w:t>2. Расследование - любую информацию</w:t>
      </w:r>
      <w:r w:rsidR="00BF3C77" w:rsidRPr="00E2122F">
        <w:t>,</w:t>
      </w:r>
      <w:r w:rsidRPr="00E2122F">
        <w:t xml:space="preserve"> которую получили необходимо подтвердить или опровергнут</w:t>
      </w:r>
      <w:r w:rsidR="00BF3C77" w:rsidRPr="00E2122F">
        <w:t xml:space="preserve">ь. Для этого необходимо проводится </w:t>
      </w:r>
      <w:r w:rsidRPr="00E2122F">
        <w:t xml:space="preserve"> расследование, в которое входит посещение на дому, опрос соседей, беседы с учителями и родственниками. Расследование проводится целой командой специалистов: социальным работником, инспектором </w:t>
      </w:r>
      <w:r w:rsidR="00BF3C77" w:rsidRPr="00E2122F">
        <w:t>Т</w:t>
      </w:r>
      <w:r w:rsidRPr="00E2122F">
        <w:t>КДН, педагогом, психологом, медиком и др. В процессе расследования устанавливается факт нарушения прав ребенка и оценивается безопасность ребенка.</w:t>
      </w:r>
    </w:p>
    <w:p w:rsidR="00830D88" w:rsidRPr="00E2122F" w:rsidRDefault="00830D88" w:rsidP="00E2122F">
      <w:pPr>
        <w:spacing w:after="0"/>
        <w:ind w:left="-567" w:firstLine="567"/>
        <w:jc w:val="both"/>
      </w:pPr>
      <w:r w:rsidRPr="00E2122F">
        <w:t xml:space="preserve">3. Признание ребенка нуждающимся в государственной защите </w:t>
      </w:r>
      <w:r w:rsidR="00BF3C77" w:rsidRPr="00E2122F">
        <w:t xml:space="preserve">– выносится постановление на заседании ТКДН, </w:t>
      </w:r>
      <w:r w:rsidRPr="00E2122F">
        <w:t xml:space="preserve">принимается решение об </w:t>
      </w:r>
      <w:r w:rsidR="00BF3C77" w:rsidRPr="00E2122F">
        <w:t>организации индивидуальной  профилактической работы, н</w:t>
      </w:r>
      <w:r w:rsidRPr="00E2122F">
        <w:t>азначаются участники, распределяется ответственность, устанавливаются сроки.</w:t>
      </w:r>
    </w:p>
    <w:p w:rsidR="00BF3C77" w:rsidRPr="00E2122F" w:rsidRDefault="00BF3C77" w:rsidP="00E2122F">
      <w:pPr>
        <w:spacing w:after="0"/>
        <w:ind w:left="-567" w:firstLine="567"/>
        <w:jc w:val="both"/>
      </w:pPr>
      <w:r w:rsidRPr="00E2122F">
        <w:t>4. Разработка и утверждение ИПР, в которой</w:t>
      </w:r>
      <w:r w:rsidR="00830D88" w:rsidRPr="00E2122F">
        <w:t xml:space="preserve"> подробно расписываются мероприятия, сроки реализации и ответственные. </w:t>
      </w:r>
    </w:p>
    <w:p w:rsidR="00830D88" w:rsidRPr="00E2122F" w:rsidRDefault="00BF3C77" w:rsidP="00E2122F">
      <w:pPr>
        <w:spacing w:after="0"/>
        <w:ind w:left="-567" w:firstLine="567"/>
        <w:jc w:val="both"/>
      </w:pPr>
      <w:r w:rsidRPr="00E2122F">
        <w:t>5</w:t>
      </w:r>
      <w:r w:rsidR="00830D88" w:rsidRPr="00E2122F">
        <w:t xml:space="preserve">. Выполнение плана - по ходу выполнения </w:t>
      </w:r>
      <w:r w:rsidRPr="00E2122F">
        <w:t xml:space="preserve"> ИПР </w:t>
      </w:r>
      <w:r w:rsidR="00830D88" w:rsidRPr="00E2122F">
        <w:t xml:space="preserve"> в случае необходимости его можно корректировать.</w:t>
      </w:r>
    </w:p>
    <w:p w:rsidR="00830D88" w:rsidRPr="00E2122F" w:rsidRDefault="00BF3C77" w:rsidP="00E2122F">
      <w:pPr>
        <w:spacing w:after="0"/>
        <w:ind w:left="-567" w:firstLine="567"/>
        <w:jc w:val="both"/>
      </w:pPr>
      <w:r w:rsidRPr="00E2122F">
        <w:t>6</w:t>
      </w:r>
      <w:r w:rsidR="00830D88" w:rsidRPr="00E2122F">
        <w:t xml:space="preserve">. Мониторинг - одна его часть </w:t>
      </w:r>
      <w:proofErr w:type="gramStart"/>
      <w:r w:rsidR="00830D88" w:rsidRPr="00E2122F">
        <w:t>является</w:t>
      </w:r>
      <w:proofErr w:type="gramEnd"/>
      <w:r w:rsidR="00830D88" w:rsidRPr="00E2122F">
        <w:t xml:space="preserve"> по сути чисто анализом диагностических данных, полученных по случаю в начале реализации программы помощи и в конце. Другая часть мониторинга - это качественный анализ результата работы со случаем всех включенных в работу специалистов с замечаниями и рекомендациями.</w:t>
      </w:r>
    </w:p>
    <w:p w:rsidR="00830D88" w:rsidRDefault="00BF3C77" w:rsidP="00E2122F">
      <w:pPr>
        <w:spacing w:after="0"/>
        <w:ind w:left="-567" w:firstLine="567"/>
        <w:jc w:val="both"/>
      </w:pPr>
      <w:r w:rsidRPr="00E2122F">
        <w:lastRenderedPageBreak/>
        <w:t>7</w:t>
      </w:r>
      <w:r w:rsidR="00830D88" w:rsidRPr="00E2122F">
        <w:t>. Закрытие случая. Случай закрывается в ситуации достижения положительных результатов в отношении ребенка (семьи) в СОП и переводе этого ребенка (семьи) в другую категорию.</w:t>
      </w:r>
    </w:p>
    <w:p w:rsidR="00D779B0" w:rsidRPr="00E2122F" w:rsidRDefault="00D779B0" w:rsidP="00D779B0">
      <w:pPr>
        <w:spacing w:after="0"/>
        <w:ind w:left="-567" w:firstLine="567"/>
        <w:jc w:val="both"/>
      </w:pPr>
      <w:proofErr w:type="gramStart"/>
      <w:r w:rsidRPr="00E46CC4">
        <w:t>Во исполнение четырёхстороннего приказа от 17.03.2015г. № 20/201/148-р/282 «О порядке межведомственного взаимодействия при проведении следственных и иных процессуальных действия с участием несовершеннолетних» (следственный комитет, органы полиции, образование, социальная защита)</w:t>
      </w:r>
      <w:r>
        <w:t xml:space="preserve"> и </w:t>
      </w:r>
      <w:r w:rsidRPr="00C961B7">
        <w:t xml:space="preserve">п. 8 постановления комиссии по делам несовершеннолетних и защите их прав при Правительстве Ханты-Мансийского автономного округа – Югры № 4 от 20 февраля 2015 года </w:t>
      </w:r>
      <w:r w:rsidRPr="00E2122F">
        <w:t>в городе Сургуте на</w:t>
      </w:r>
      <w:proofErr w:type="gramEnd"/>
      <w:r w:rsidRPr="00E2122F">
        <w:t xml:space="preserve"> базе нашего учреждения оборудовано </w:t>
      </w:r>
      <w:r>
        <w:t>помещение «дружественное детям». Оно</w:t>
      </w:r>
      <w:r w:rsidRPr="00E2122F">
        <w:t xml:space="preserve"> включает в себя 2 кабинета, отвечающих методическим рекомендациям и санитарным требованиям:</w:t>
      </w:r>
    </w:p>
    <w:p w:rsidR="00D779B0" w:rsidRPr="00E2122F" w:rsidRDefault="00D779B0" w:rsidP="00D779B0">
      <w:pPr>
        <w:spacing w:after="0"/>
        <w:ind w:left="-567" w:firstLine="567"/>
        <w:jc w:val="both"/>
      </w:pPr>
      <w:r w:rsidRPr="00E2122F">
        <w:t xml:space="preserve">-  зеркалом </w:t>
      </w:r>
      <w:proofErr w:type="spellStart"/>
      <w:r w:rsidRPr="00E2122F">
        <w:t>Гезелла</w:t>
      </w:r>
      <w:proofErr w:type="spellEnd"/>
      <w:r w:rsidRPr="00E2122F">
        <w:t xml:space="preserve">, позволяющим специалистам наблюдать за ходом следственных действий, не отвлекая внимание на себя; </w:t>
      </w:r>
    </w:p>
    <w:p w:rsidR="00D779B0" w:rsidRPr="00E2122F" w:rsidRDefault="00D779B0" w:rsidP="00D779B0">
      <w:pPr>
        <w:spacing w:after="0"/>
        <w:ind w:left="-567" w:firstLine="567"/>
        <w:jc w:val="both"/>
      </w:pPr>
      <w:r w:rsidRPr="00E2122F">
        <w:t xml:space="preserve">- необходимой мебелью (столом для аппаратуры, письменным столом, мягкой мебелью); </w:t>
      </w:r>
    </w:p>
    <w:p w:rsidR="00D779B0" w:rsidRPr="00E2122F" w:rsidRDefault="00D779B0" w:rsidP="00D779B0">
      <w:pPr>
        <w:spacing w:after="0"/>
        <w:ind w:left="-567" w:firstLine="567"/>
        <w:jc w:val="both"/>
      </w:pPr>
      <w:r w:rsidRPr="00E2122F">
        <w:t>- компьютерной техникой;</w:t>
      </w:r>
    </w:p>
    <w:p w:rsidR="00D779B0" w:rsidRPr="00E2122F" w:rsidRDefault="00D779B0" w:rsidP="00D779B0">
      <w:pPr>
        <w:spacing w:after="0"/>
        <w:ind w:left="-567" w:firstLine="567"/>
        <w:jc w:val="both"/>
      </w:pPr>
      <w:r w:rsidRPr="00E2122F">
        <w:t>- миниатюрной камерой; аналоговой камерой видеонаблюдения;</w:t>
      </w:r>
    </w:p>
    <w:p w:rsidR="00D779B0" w:rsidRPr="00E2122F" w:rsidRDefault="00D779B0" w:rsidP="00D779B0">
      <w:pPr>
        <w:spacing w:after="0"/>
        <w:ind w:left="-567" w:firstLine="567"/>
        <w:jc w:val="both"/>
      </w:pPr>
      <w:r w:rsidRPr="00E2122F">
        <w:t>- наушниками мониторными</w:t>
      </w:r>
      <w:r>
        <w:t>.</w:t>
      </w:r>
    </w:p>
    <w:p w:rsidR="00E769DB" w:rsidRPr="00E2122F" w:rsidRDefault="00E769DB" w:rsidP="00E2122F">
      <w:pPr>
        <w:spacing w:after="0"/>
        <w:ind w:left="-567" w:firstLine="567"/>
        <w:jc w:val="both"/>
      </w:pPr>
      <w:r w:rsidRPr="00E2122F">
        <w:t xml:space="preserve">С целью решения организационных вопросов и выработки единого подхода с </w:t>
      </w:r>
      <w:r w:rsidR="00E46CC4" w:rsidRPr="00E2122F">
        <w:t>субъе</w:t>
      </w:r>
      <w:r w:rsidR="00E46CC4">
        <w:t>к</w:t>
      </w:r>
      <w:r w:rsidR="00E46CC4" w:rsidRPr="00E2122F">
        <w:t>тами</w:t>
      </w:r>
      <w:r w:rsidRPr="00E2122F">
        <w:t xml:space="preserve"> системы профилактики:</w:t>
      </w:r>
    </w:p>
    <w:p w:rsidR="00E769DB" w:rsidRPr="00E2122F" w:rsidRDefault="00E769DB" w:rsidP="00E2122F">
      <w:pPr>
        <w:spacing w:after="0"/>
        <w:ind w:left="-567" w:firstLine="567"/>
        <w:jc w:val="both"/>
        <w:rPr>
          <w:rFonts w:eastAsia="Times New Roman"/>
          <w:lang w:eastAsia="ru-RU"/>
        </w:rPr>
      </w:pPr>
      <w:r w:rsidRPr="00E2122F">
        <w:rPr>
          <w:rFonts w:eastAsia="Times New Roman"/>
          <w:lang w:eastAsia="ru-RU"/>
        </w:rPr>
        <w:t xml:space="preserve">регулярно проводятся рабочие встречи; </w:t>
      </w:r>
    </w:p>
    <w:p w:rsidR="00E769DB" w:rsidRPr="00E2122F" w:rsidRDefault="00E769DB" w:rsidP="00E2122F">
      <w:pPr>
        <w:spacing w:after="0"/>
        <w:ind w:left="-567" w:firstLine="567"/>
        <w:jc w:val="both"/>
      </w:pPr>
      <w:r w:rsidRPr="00E2122F">
        <w:rPr>
          <w:rFonts w:eastAsia="Times New Roman"/>
          <w:lang w:eastAsia="ru-RU"/>
        </w:rPr>
        <w:t>составляется и согласовывается график</w:t>
      </w:r>
      <w:r w:rsidRPr="00E2122F">
        <w:t xml:space="preserve"> дежу</w:t>
      </w:r>
      <w:proofErr w:type="gramStart"/>
      <w:r w:rsidRPr="00E2122F">
        <w:t>рств сп</w:t>
      </w:r>
      <w:proofErr w:type="gramEnd"/>
      <w:r w:rsidRPr="00E2122F">
        <w:t xml:space="preserve">ециалистов образовательных учреждений и социальной защиты; </w:t>
      </w:r>
    </w:p>
    <w:p w:rsidR="00E769DB" w:rsidRPr="00E2122F" w:rsidRDefault="00E769DB" w:rsidP="00E2122F">
      <w:pPr>
        <w:spacing w:after="0"/>
        <w:ind w:left="-567" w:firstLine="567"/>
        <w:jc w:val="both"/>
      </w:pPr>
      <w:r w:rsidRPr="00E2122F">
        <w:t>сформирован реестр квалифицированных психологов и педагогов, прошедших необходимое обучение;</w:t>
      </w:r>
    </w:p>
    <w:p w:rsidR="00E769DB" w:rsidRPr="00E2122F" w:rsidRDefault="00E769DB" w:rsidP="00E2122F">
      <w:pPr>
        <w:spacing w:after="0"/>
        <w:ind w:left="-567" w:firstLine="567"/>
        <w:jc w:val="both"/>
      </w:pPr>
      <w:r w:rsidRPr="00E2122F">
        <w:t>разработан алгоритм проведения психолого-педагогического обследования при проведении следственных действий;</w:t>
      </w:r>
    </w:p>
    <w:p w:rsidR="00E769DB" w:rsidRPr="00E2122F" w:rsidRDefault="00E769DB" w:rsidP="00E2122F">
      <w:pPr>
        <w:spacing w:after="0"/>
        <w:ind w:left="-567" w:firstLine="567"/>
        <w:jc w:val="both"/>
        <w:rPr>
          <w:rFonts w:eastAsia="Times New Roman"/>
          <w:lang w:eastAsia="ru-RU"/>
        </w:rPr>
      </w:pPr>
      <w:r w:rsidRPr="00E2122F">
        <w:t xml:space="preserve"> выработан единый подход в применении кейса </w:t>
      </w:r>
      <w:r w:rsidRPr="00E2122F">
        <w:rPr>
          <w:rFonts w:eastAsia="Times New Roman"/>
          <w:lang w:eastAsia="ru-RU"/>
        </w:rPr>
        <w:t>психолого-педа</w:t>
      </w:r>
      <w:r w:rsidR="0017553C" w:rsidRPr="00E2122F">
        <w:rPr>
          <w:rFonts w:eastAsia="Times New Roman"/>
          <w:lang w:eastAsia="ru-RU"/>
        </w:rPr>
        <w:t>гогических методик и диагностик.</w:t>
      </w:r>
    </w:p>
    <w:p w:rsidR="0003791A" w:rsidRDefault="0017553C" w:rsidP="004D2C7F">
      <w:pPr>
        <w:spacing w:after="0"/>
        <w:ind w:left="-567" w:firstLine="567"/>
        <w:jc w:val="both"/>
        <w:rPr>
          <w:rFonts w:eastAsia="Times New Roman"/>
          <w:lang w:eastAsia="ru-RU"/>
        </w:rPr>
      </w:pPr>
      <w:r w:rsidRPr="00E2122F">
        <w:rPr>
          <w:rFonts w:eastAsia="Times New Roman"/>
          <w:lang w:eastAsia="ru-RU"/>
        </w:rPr>
        <w:t>Специалистами учреждения сформирован кейс психолого-педагогических методик и диагностик, с  учетом каждого возможного случая (насилие, жестокое обращение и др.).</w:t>
      </w:r>
      <w:r w:rsidR="0003791A">
        <w:rPr>
          <w:rFonts w:eastAsia="Times New Roman"/>
          <w:lang w:eastAsia="ru-RU"/>
        </w:rPr>
        <w:t xml:space="preserve"> </w:t>
      </w:r>
      <w:r w:rsidRPr="00E2122F">
        <w:rPr>
          <w:rFonts w:eastAsia="Times New Roman"/>
          <w:lang w:eastAsia="ru-RU"/>
        </w:rPr>
        <w:t xml:space="preserve"> В 2018 году специалисты </w:t>
      </w:r>
      <w:r w:rsidR="0003791A">
        <w:rPr>
          <w:rFonts w:eastAsia="Times New Roman"/>
          <w:lang w:eastAsia="ru-RU"/>
        </w:rPr>
        <w:t xml:space="preserve">только нашего учреждения </w:t>
      </w:r>
      <w:r w:rsidRPr="00E2122F">
        <w:rPr>
          <w:rFonts w:eastAsia="Times New Roman"/>
          <w:lang w:eastAsia="ru-RU"/>
        </w:rPr>
        <w:t xml:space="preserve">присутствовали при проведении следственных мероприятий в отношении 27 несовершеннолетних (22 раза), в том числе </w:t>
      </w:r>
      <w:r w:rsidR="00C334DA" w:rsidRPr="00C334DA">
        <w:rPr>
          <w:rFonts w:eastAsia="Times New Roman"/>
          <w:lang w:eastAsia="ru-RU"/>
        </w:rPr>
        <w:t xml:space="preserve">2 раза в </w:t>
      </w:r>
      <w:r w:rsidRPr="00E2122F">
        <w:rPr>
          <w:rFonts w:eastAsia="Times New Roman"/>
          <w:lang w:eastAsia="ru-RU"/>
        </w:rPr>
        <w:t>помещении  «д</w:t>
      </w:r>
      <w:r w:rsidR="00C334DA">
        <w:rPr>
          <w:rFonts w:eastAsia="Times New Roman"/>
          <w:lang w:eastAsia="ru-RU"/>
        </w:rPr>
        <w:t xml:space="preserve">ружественном детям»  </w:t>
      </w:r>
      <w:r w:rsidR="00C334DA" w:rsidRPr="00C334DA">
        <w:rPr>
          <w:rFonts w:eastAsia="Times New Roman"/>
          <w:lang w:eastAsia="ru-RU"/>
        </w:rPr>
        <w:t>в отношении 2 несовершеннолетних</w:t>
      </w:r>
      <w:r w:rsidR="00C334DA">
        <w:rPr>
          <w:rFonts w:eastAsia="Times New Roman"/>
          <w:lang w:eastAsia="ru-RU"/>
        </w:rPr>
        <w:t xml:space="preserve">; </w:t>
      </w:r>
      <w:r w:rsidR="00C334DA" w:rsidRPr="00C334DA">
        <w:rPr>
          <w:rFonts w:eastAsia="Times New Roman"/>
          <w:lang w:eastAsia="ru-RU"/>
        </w:rPr>
        <w:t>провели обследования в отношении 20 несовершеннолетних, с подготовкой заключений (21) по запросам Следственного комитета, органов полиции, судов, органов опеки. Один несовершеннолетний был обследован 2 раза по запросу следственного комитета и органов полиции. От родителей были запросы на пролонгацию работы с  психологом в отношении  7 несовершеннолетних.</w:t>
      </w:r>
      <w:r w:rsidR="004D2C7F">
        <w:rPr>
          <w:rFonts w:eastAsia="Times New Roman"/>
          <w:lang w:eastAsia="ru-RU"/>
        </w:rPr>
        <w:t xml:space="preserve"> </w:t>
      </w:r>
    </w:p>
    <w:p w:rsidR="004D2C7F" w:rsidRPr="004D2C7F" w:rsidRDefault="004D2C7F" w:rsidP="004D2C7F">
      <w:pPr>
        <w:spacing w:after="0"/>
        <w:ind w:left="-567" w:firstLine="567"/>
        <w:jc w:val="both"/>
      </w:pPr>
      <w:r>
        <w:rPr>
          <w:rFonts w:eastAsia="Times New Roman"/>
          <w:lang w:eastAsia="ru-RU"/>
        </w:rPr>
        <w:lastRenderedPageBreak/>
        <w:t xml:space="preserve">Таким образом, сложившаяся в городе система межведомственного взаимодействия </w:t>
      </w:r>
      <w:r w:rsidRPr="004D2C7F">
        <w:t>при проведении индивидуальной профилактической работы</w:t>
      </w:r>
      <w:r>
        <w:t xml:space="preserve"> </w:t>
      </w:r>
      <w:r w:rsidRPr="004D2C7F">
        <w:t>с несовершеннолетними, находящимис</w:t>
      </w:r>
      <w:r>
        <w:t xml:space="preserve">я в социально опасном положении, является </w:t>
      </w:r>
      <w:r w:rsidRPr="004D2C7F">
        <w:rPr>
          <w:rFonts w:eastAsia="Times New Roman"/>
          <w:spacing w:val="2"/>
          <w:lang w:eastAsia="ru-RU"/>
        </w:rPr>
        <w:t>эффективной практикой</w:t>
      </w:r>
      <w:r>
        <w:rPr>
          <w:rFonts w:eastAsia="Times New Roman"/>
          <w:spacing w:val="2"/>
          <w:lang w:eastAsia="ru-RU"/>
        </w:rPr>
        <w:t xml:space="preserve">, обеспечивающей соблюдение </w:t>
      </w:r>
      <w:r w:rsidRPr="004D2C7F">
        <w:rPr>
          <w:rFonts w:eastAsia="Times New Roman"/>
          <w:spacing w:val="2"/>
          <w:lang w:eastAsia="ru-RU"/>
        </w:rPr>
        <w:t xml:space="preserve"> з</w:t>
      </w:r>
      <w:r>
        <w:rPr>
          <w:rFonts w:eastAsia="Times New Roman"/>
          <w:spacing w:val="2"/>
          <w:lang w:eastAsia="ru-RU"/>
        </w:rPr>
        <w:t>аконных прав и интересов детей.</w:t>
      </w:r>
    </w:p>
    <w:p w:rsidR="004D2C7F" w:rsidRDefault="004D2C7F" w:rsidP="00C334DA">
      <w:pPr>
        <w:spacing w:after="0"/>
        <w:ind w:left="-567" w:firstLine="567"/>
        <w:jc w:val="both"/>
        <w:rPr>
          <w:rFonts w:eastAsia="Times New Roman"/>
          <w:lang w:eastAsia="ru-RU"/>
        </w:rPr>
      </w:pPr>
    </w:p>
    <w:p w:rsidR="004D2C7F" w:rsidRDefault="004D2C7F" w:rsidP="001D09EA">
      <w:pPr>
        <w:spacing w:after="0"/>
        <w:ind w:left="-567" w:firstLine="567"/>
        <w:jc w:val="both"/>
        <w:rPr>
          <w:rFonts w:eastAsia="Times New Roman"/>
          <w:lang w:eastAsia="ru-RU"/>
        </w:rPr>
      </w:pPr>
    </w:p>
    <w:p w:rsidR="00B33E92" w:rsidRDefault="00B33E92" w:rsidP="001D09EA">
      <w:pPr>
        <w:spacing w:after="0"/>
        <w:ind w:left="-56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B33E92" w:rsidRDefault="00B33E92" w:rsidP="00C334DA">
      <w:pPr>
        <w:spacing w:after="0"/>
        <w:ind w:left="-567" w:firstLine="567"/>
        <w:jc w:val="both"/>
        <w:rPr>
          <w:rFonts w:eastAsia="Times New Roman"/>
          <w:lang w:eastAsia="ru-RU"/>
        </w:rPr>
      </w:pPr>
    </w:p>
    <w:p w:rsidR="00B33E92" w:rsidRDefault="00B33E92" w:rsidP="00E2122F">
      <w:pPr>
        <w:spacing w:after="0"/>
        <w:ind w:left="-567" w:firstLine="567"/>
        <w:jc w:val="both"/>
      </w:pPr>
    </w:p>
    <w:p w:rsidR="008445B0" w:rsidRPr="00E2122F" w:rsidRDefault="008445B0" w:rsidP="00E2122F">
      <w:pPr>
        <w:spacing w:after="0"/>
        <w:ind w:left="-567" w:firstLine="567"/>
        <w:jc w:val="both"/>
        <w:rPr>
          <w:b/>
          <w:bCs/>
        </w:rPr>
      </w:pPr>
    </w:p>
    <w:p w:rsidR="00487D37" w:rsidRPr="00E2122F" w:rsidRDefault="00487D37" w:rsidP="00E2122F">
      <w:pPr>
        <w:spacing w:after="0"/>
        <w:ind w:left="-567" w:firstLine="567"/>
        <w:jc w:val="both"/>
      </w:pPr>
    </w:p>
    <w:sectPr w:rsidR="00487D37" w:rsidRPr="00E2122F" w:rsidSect="006A7F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092"/>
    <w:multiLevelType w:val="hybridMultilevel"/>
    <w:tmpl w:val="3664F1A6"/>
    <w:lvl w:ilvl="0" w:tplc="F882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C2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A5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2D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C3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68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6D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6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07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61D8"/>
    <w:multiLevelType w:val="multilevel"/>
    <w:tmpl w:val="CD9EE5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E5"/>
    <w:rsid w:val="0003791A"/>
    <w:rsid w:val="00080866"/>
    <w:rsid w:val="00114A79"/>
    <w:rsid w:val="0017553C"/>
    <w:rsid w:val="0019033F"/>
    <w:rsid w:val="001C2FBB"/>
    <w:rsid w:val="001D09EA"/>
    <w:rsid w:val="001D2AB4"/>
    <w:rsid w:val="001D731B"/>
    <w:rsid w:val="0026026E"/>
    <w:rsid w:val="0031244C"/>
    <w:rsid w:val="003546A0"/>
    <w:rsid w:val="003646A7"/>
    <w:rsid w:val="003647A8"/>
    <w:rsid w:val="00386704"/>
    <w:rsid w:val="003D3017"/>
    <w:rsid w:val="004015DD"/>
    <w:rsid w:val="0042795B"/>
    <w:rsid w:val="00487D37"/>
    <w:rsid w:val="00494F67"/>
    <w:rsid w:val="00497EF7"/>
    <w:rsid w:val="004B0310"/>
    <w:rsid w:val="004B5772"/>
    <w:rsid w:val="004D1505"/>
    <w:rsid w:val="004D2C7F"/>
    <w:rsid w:val="004F30B8"/>
    <w:rsid w:val="005373C7"/>
    <w:rsid w:val="00570A99"/>
    <w:rsid w:val="0059013E"/>
    <w:rsid w:val="00695862"/>
    <w:rsid w:val="00697F58"/>
    <w:rsid w:val="006A7FCE"/>
    <w:rsid w:val="006B643F"/>
    <w:rsid w:val="006B6E7A"/>
    <w:rsid w:val="007048DC"/>
    <w:rsid w:val="00716F74"/>
    <w:rsid w:val="00780CAB"/>
    <w:rsid w:val="00781B81"/>
    <w:rsid w:val="007C4FF6"/>
    <w:rsid w:val="007C7D50"/>
    <w:rsid w:val="007F39BD"/>
    <w:rsid w:val="007F617A"/>
    <w:rsid w:val="00830D88"/>
    <w:rsid w:val="00840D6C"/>
    <w:rsid w:val="008445B0"/>
    <w:rsid w:val="008706A2"/>
    <w:rsid w:val="00875A29"/>
    <w:rsid w:val="008761D3"/>
    <w:rsid w:val="008871B5"/>
    <w:rsid w:val="008948FA"/>
    <w:rsid w:val="009E14E8"/>
    <w:rsid w:val="00A00A63"/>
    <w:rsid w:val="00AB72A4"/>
    <w:rsid w:val="00AD2663"/>
    <w:rsid w:val="00AD37E2"/>
    <w:rsid w:val="00AE36ED"/>
    <w:rsid w:val="00AF65D9"/>
    <w:rsid w:val="00B106CB"/>
    <w:rsid w:val="00B25FE7"/>
    <w:rsid w:val="00B33E92"/>
    <w:rsid w:val="00B41FE5"/>
    <w:rsid w:val="00B57993"/>
    <w:rsid w:val="00BF3C77"/>
    <w:rsid w:val="00BF7BA7"/>
    <w:rsid w:val="00C334DA"/>
    <w:rsid w:val="00C37E76"/>
    <w:rsid w:val="00C43BA2"/>
    <w:rsid w:val="00C961B7"/>
    <w:rsid w:val="00CA36AC"/>
    <w:rsid w:val="00CA70F0"/>
    <w:rsid w:val="00CB21FF"/>
    <w:rsid w:val="00D77640"/>
    <w:rsid w:val="00D779B0"/>
    <w:rsid w:val="00D9397E"/>
    <w:rsid w:val="00DC61EF"/>
    <w:rsid w:val="00E2122F"/>
    <w:rsid w:val="00E24F32"/>
    <w:rsid w:val="00E46CC4"/>
    <w:rsid w:val="00E769DB"/>
    <w:rsid w:val="00E8546D"/>
    <w:rsid w:val="00EC1C5A"/>
    <w:rsid w:val="00EF4887"/>
    <w:rsid w:val="00F0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0"/>
  </w:style>
  <w:style w:type="paragraph" w:styleId="1">
    <w:name w:val="heading 1"/>
    <w:basedOn w:val="a"/>
    <w:link w:val="10"/>
    <w:uiPriority w:val="9"/>
    <w:qFormat/>
    <w:rsid w:val="007C4FF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7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FF6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F05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34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F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9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3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4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E3A3EA6CBBA2BFA0E3102C3CEA9BFF18A9D1FA86167AE79503BF0C1C873C19303268D13C67F7C20A8011191DBF1DC5EBE49D9EF111D7B7FAF43B4LCn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Людмила Владимировна</dc:creator>
  <cp:keywords/>
  <dc:description/>
  <cp:lastModifiedBy>malinina</cp:lastModifiedBy>
  <cp:revision>60</cp:revision>
  <cp:lastPrinted>2018-10-17T10:06:00Z</cp:lastPrinted>
  <dcterms:created xsi:type="dcterms:W3CDTF">2018-10-11T07:57:00Z</dcterms:created>
  <dcterms:modified xsi:type="dcterms:W3CDTF">2018-11-09T04:53:00Z</dcterms:modified>
</cp:coreProperties>
</file>